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CDB" w:rsidRDefault="00297CDB" w:rsidP="00297CDB">
      <w:pPr>
        <w:jc w:val="right"/>
      </w:pPr>
      <w:r>
        <w:rPr>
          <w:noProof/>
        </w:rPr>
        <w:drawing>
          <wp:anchor distT="0" distB="0" distL="114300" distR="114300" simplePos="0" relativeHeight="251659264" behindDoc="0" locked="0" layoutInCell="1" allowOverlap="1">
            <wp:simplePos x="0" y="0"/>
            <wp:positionH relativeFrom="column">
              <wp:posOffset>2771775</wp:posOffset>
            </wp:positionH>
            <wp:positionV relativeFrom="paragraph">
              <wp:posOffset>-335915</wp:posOffset>
            </wp:positionV>
            <wp:extent cx="495300" cy="619125"/>
            <wp:effectExtent l="19050" t="0" r="0" b="0"/>
            <wp:wrapNone/>
            <wp:docPr id="1" name="Рисунок 2"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Октябрьского района (для бланка)"/>
                    <pic:cNvPicPr>
                      <a:picLocks noChangeAspect="1" noChangeArrowheads="1"/>
                    </pic:cNvPicPr>
                  </pic:nvPicPr>
                  <pic:blipFill>
                    <a:blip r:embed="rId4" cstate="print"/>
                    <a:srcRect/>
                    <a:stretch>
                      <a:fillRect/>
                    </a:stretch>
                  </pic:blipFill>
                  <pic:spPr bwMode="auto">
                    <a:xfrm>
                      <a:off x="0" y="0"/>
                      <a:ext cx="495300" cy="619125"/>
                    </a:xfrm>
                    <a:prstGeom prst="rect">
                      <a:avLst/>
                    </a:prstGeom>
                    <a:noFill/>
                  </pic:spPr>
                </pic:pic>
              </a:graphicData>
            </a:graphic>
          </wp:anchor>
        </w:drawing>
      </w:r>
    </w:p>
    <w:p w:rsidR="00297CDB" w:rsidRDefault="00297CDB" w:rsidP="00297CDB">
      <w:pPr>
        <w:jc w:val="right"/>
        <w:rPr>
          <w:b/>
        </w:rPr>
      </w:pPr>
      <w:r>
        <w:rPr>
          <w:b/>
          <w:noProof/>
        </w:rPr>
        <w:t xml:space="preserve"> </w:t>
      </w:r>
    </w:p>
    <w:tbl>
      <w:tblPr>
        <w:tblpPr w:leftFromText="180" w:rightFromText="180" w:vertAnchor="page" w:horzAnchor="margin" w:tblpY="1495"/>
        <w:tblW w:w="5000" w:type="pct"/>
        <w:tblLook w:val="01E0"/>
      </w:tblPr>
      <w:tblGrid>
        <w:gridCol w:w="9571"/>
      </w:tblGrid>
      <w:tr w:rsidR="00297CDB" w:rsidTr="005E2F9B">
        <w:trPr>
          <w:trHeight w:val="284"/>
        </w:trPr>
        <w:tc>
          <w:tcPr>
            <w:tcW w:w="5000" w:type="pct"/>
            <w:hideMark/>
          </w:tcPr>
          <w:p w:rsidR="00297CDB" w:rsidRDefault="00297CDB" w:rsidP="005E2F9B">
            <w:pPr>
              <w:ind w:firstLine="7560"/>
              <w:rPr>
                <w:rFonts w:ascii="Georgia" w:hAnsi="Georgia"/>
              </w:rPr>
            </w:pPr>
          </w:p>
        </w:tc>
      </w:tr>
      <w:tr w:rsidR="00297CDB" w:rsidTr="005E2F9B">
        <w:trPr>
          <w:trHeight w:val="1955"/>
        </w:trPr>
        <w:tc>
          <w:tcPr>
            <w:tcW w:w="5000" w:type="pct"/>
          </w:tcPr>
          <w:p w:rsidR="00297CDB" w:rsidRDefault="00297CDB" w:rsidP="005E2F9B">
            <w:pPr>
              <w:jc w:val="center"/>
              <w:rPr>
                <w:rFonts w:ascii="Georgia" w:hAnsi="Georgia"/>
                <w:b/>
              </w:rPr>
            </w:pPr>
            <w:r>
              <w:rPr>
                <w:rFonts w:ascii="Georgia" w:hAnsi="Georgia"/>
                <w:b/>
              </w:rPr>
              <w:t>СОВЕТ ДЕПУТАТОВ</w:t>
            </w:r>
          </w:p>
          <w:p w:rsidR="00297CDB" w:rsidRDefault="00297CDB" w:rsidP="005E2F9B">
            <w:pPr>
              <w:jc w:val="center"/>
              <w:rPr>
                <w:rFonts w:ascii="Georgia" w:hAnsi="Georgia"/>
                <w:b/>
              </w:rPr>
            </w:pPr>
            <w:r>
              <w:rPr>
                <w:rFonts w:ascii="Georgia" w:hAnsi="Georgia"/>
                <w:b/>
              </w:rPr>
              <w:t xml:space="preserve">ГОРОДСКОГО ПОСЕЛЕНИЯ </w:t>
            </w:r>
            <w:proofErr w:type="gramStart"/>
            <w:r>
              <w:rPr>
                <w:rFonts w:ascii="Georgia" w:hAnsi="Georgia"/>
                <w:b/>
              </w:rPr>
              <w:t>ОКТЯБРЬСКОЕ</w:t>
            </w:r>
            <w:proofErr w:type="gramEnd"/>
          </w:p>
          <w:p w:rsidR="00297CDB" w:rsidRDefault="00297CDB" w:rsidP="005E2F9B">
            <w:pPr>
              <w:jc w:val="center"/>
              <w:rPr>
                <w:rFonts w:ascii="Georgia" w:hAnsi="Georgia"/>
                <w:b/>
              </w:rPr>
            </w:pPr>
            <w:r>
              <w:rPr>
                <w:rFonts w:ascii="Georgia" w:hAnsi="Georgia"/>
                <w:b/>
              </w:rPr>
              <w:t>Октябрьского района</w:t>
            </w:r>
          </w:p>
          <w:p w:rsidR="00297CDB" w:rsidRDefault="00297CDB" w:rsidP="005E2F9B">
            <w:pPr>
              <w:jc w:val="center"/>
              <w:rPr>
                <w:rFonts w:ascii="Georgia" w:hAnsi="Georgia"/>
                <w:b/>
              </w:rPr>
            </w:pPr>
            <w:r>
              <w:rPr>
                <w:rFonts w:ascii="Georgia" w:hAnsi="Georgia"/>
                <w:b/>
              </w:rPr>
              <w:t>Ханты-Мансийского автономного округа - Югры</w:t>
            </w:r>
          </w:p>
          <w:p w:rsidR="00297CDB" w:rsidRDefault="00297CDB" w:rsidP="005E2F9B">
            <w:pPr>
              <w:jc w:val="center"/>
              <w:rPr>
                <w:rFonts w:ascii="Georgia" w:hAnsi="Georgia"/>
                <w:sz w:val="8"/>
                <w:szCs w:val="8"/>
              </w:rPr>
            </w:pPr>
          </w:p>
          <w:p w:rsidR="00297CDB" w:rsidRDefault="00297CDB" w:rsidP="005E2F9B">
            <w:pPr>
              <w:rPr>
                <w:b/>
                <w:spacing w:val="40"/>
                <w:sz w:val="12"/>
                <w:szCs w:val="12"/>
              </w:rPr>
            </w:pPr>
          </w:p>
          <w:p w:rsidR="00297CDB" w:rsidRDefault="00297CDB" w:rsidP="005E2F9B">
            <w:pPr>
              <w:jc w:val="center"/>
              <w:rPr>
                <w:b/>
                <w:spacing w:val="40"/>
                <w:sz w:val="26"/>
                <w:szCs w:val="26"/>
              </w:rPr>
            </w:pPr>
            <w:r>
              <w:rPr>
                <w:b/>
                <w:spacing w:val="40"/>
                <w:sz w:val="26"/>
                <w:szCs w:val="26"/>
              </w:rPr>
              <w:t>РЕШЕНИЕ</w:t>
            </w:r>
          </w:p>
        </w:tc>
      </w:tr>
    </w:tbl>
    <w:p w:rsidR="00297CDB" w:rsidRDefault="00297CDB" w:rsidP="00297CDB"/>
    <w:tbl>
      <w:tblPr>
        <w:tblW w:w="5087" w:type="pct"/>
        <w:tblInd w:w="-108" w:type="dxa"/>
        <w:tblLook w:val="01E0"/>
      </w:tblPr>
      <w:tblGrid>
        <w:gridCol w:w="215"/>
        <w:gridCol w:w="584"/>
        <w:gridCol w:w="228"/>
        <w:gridCol w:w="1526"/>
        <w:gridCol w:w="349"/>
        <w:gridCol w:w="360"/>
        <w:gridCol w:w="230"/>
        <w:gridCol w:w="3900"/>
        <w:gridCol w:w="446"/>
        <w:gridCol w:w="1790"/>
      </w:tblGrid>
      <w:tr w:rsidR="00297CDB" w:rsidTr="005E2F9B">
        <w:trPr>
          <w:trHeight w:hRule="exact" w:val="454"/>
        </w:trPr>
        <w:tc>
          <w:tcPr>
            <w:tcW w:w="112" w:type="pct"/>
            <w:tcMar>
              <w:top w:w="0" w:type="dxa"/>
              <w:left w:w="0" w:type="dxa"/>
              <w:bottom w:w="0" w:type="dxa"/>
              <w:right w:w="0" w:type="dxa"/>
            </w:tcMar>
            <w:vAlign w:val="bottom"/>
            <w:hideMark/>
          </w:tcPr>
          <w:p w:rsidR="00297CDB" w:rsidRDefault="00297CDB" w:rsidP="005E2F9B">
            <w:pPr>
              <w:jc w:val="right"/>
            </w:pPr>
            <w:r>
              <w:t xml:space="preserve"> «</w:t>
            </w:r>
          </w:p>
        </w:tc>
        <w:tc>
          <w:tcPr>
            <w:tcW w:w="304" w:type="pct"/>
            <w:tcBorders>
              <w:top w:val="nil"/>
              <w:left w:val="nil"/>
              <w:bottom w:val="single" w:sz="4" w:space="0" w:color="auto"/>
              <w:right w:val="nil"/>
            </w:tcBorders>
            <w:tcMar>
              <w:top w:w="0" w:type="dxa"/>
              <w:left w:w="0" w:type="dxa"/>
              <w:bottom w:w="0" w:type="dxa"/>
              <w:right w:w="0" w:type="dxa"/>
            </w:tcMar>
            <w:vAlign w:val="bottom"/>
            <w:hideMark/>
          </w:tcPr>
          <w:p w:rsidR="00297CDB" w:rsidRDefault="002B1C5B" w:rsidP="005E2F9B">
            <w:pPr>
              <w:jc w:val="center"/>
            </w:pPr>
            <w:r>
              <w:t>22</w:t>
            </w:r>
            <w:r w:rsidR="00297CDB">
              <w:t xml:space="preserve"> </w:t>
            </w:r>
          </w:p>
        </w:tc>
        <w:tc>
          <w:tcPr>
            <w:tcW w:w="119" w:type="pct"/>
            <w:tcMar>
              <w:top w:w="0" w:type="dxa"/>
              <w:left w:w="0" w:type="dxa"/>
              <w:bottom w:w="0" w:type="dxa"/>
              <w:right w:w="0" w:type="dxa"/>
            </w:tcMar>
            <w:vAlign w:val="bottom"/>
            <w:hideMark/>
          </w:tcPr>
          <w:p w:rsidR="00297CDB" w:rsidRDefault="00297CDB" w:rsidP="005E2F9B">
            <w:r>
              <w:t>»</w:t>
            </w:r>
          </w:p>
        </w:tc>
        <w:tc>
          <w:tcPr>
            <w:tcW w:w="793" w:type="pct"/>
            <w:tcBorders>
              <w:top w:val="nil"/>
              <w:left w:val="nil"/>
              <w:bottom w:val="single" w:sz="4" w:space="0" w:color="auto"/>
              <w:right w:val="nil"/>
            </w:tcBorders>
            <w:tcMar>
              <w:top w:w="0" w:type="dxa"/>
              <w:left w:w="0" w:type="dxa"/>
              <w:bottom w:w="0" w:type="dxa"/>
              <w:right w:w="0" w:type="dxa"/>
            </w:tcMar>
            <w:vAlign w:val="bottom"/>
          </w:tcPr>
          <w:p w:rsidR="00297CDB" w:rsidRDefault="002B1C5B" w:rsidP="005E2F9B">
            <w:pPr>
              <w:jc w:val="center"/>
            </w:pPr>
            <w:r>
              <w:t>ноября</w:t>
            </w:r>
          </w:p>
        </w:tc>
        <w:tc>
          <w:tcPr>
            <w:tcW w:w="182" w:type="pct"/>
            <w:tcMar>
              <w:top w:w="0" w:type="dxa"/>
              <w:left w:w="0" w:type="dxa"/>
              <w:bottom w:w="0" w:type="dxa"/>
              <w:right w:w="0" w:type="dxa"/>
            </w:tcMar>
            <w:vAlign w:val="bottom"/>
            <w:hideMark/>
          </w:tcPr>
          <w:p w:rsidR="00297CDB" w:rsidRDefault="00297CDB" w:rsidP="005E2F9B">
            <w:pPr>
              <w:ind w:right="-108"/>
              <w:jc w:val="right"/>
            </w:pPr>
            <w:r>
              <w:t>20</w:t>
            </w:r>
          </w:p>
        </w:tc>
        <w:tc>
          <w:tcPr>
            <w:tcW w:w="182" w:type="pct"/>
            <w:tcMar>
              <w:top w:w="0" w:type="dxa"/>
              <w:left w:w="0" w:type="dxa"/>
              <w:bottom w:w="0" w:type="dxa"/>
              <w:right w:w="0" w:type="dxa"/>
            </w:tcMar>
            <w:vAlign w:val="bottom"/>
            <w:hideMark/>
          </w:tcPr>
          <w:p w:rsidR="00297CDB" w:rsidRDefault="00297CDB" w:rsidP="005E2F9B">
            <w:r>
              <w:t>013</w:t>
            </w:r>
          </w:p>
        </w:tc>
        <w:tc>
          <w:tcPr>
            <w:tcW w:w="120" w:type="pct"/>
            <w:tcMar>
              <w:top w:w="0" w:type="dxa"/>
              <w:left w:w="0" w:type="dxa"/>
              <w:bottom w:w="0" w:type="dxa"/>
              <w:right w:w="0" w:type="dxa"/>
            </w:tcMar>
            <w:vAlign w:val="bottom"/>
            <w:hideMark/>
          </w:tcPr>
          <w:p w:rsidR="00297CDB" w:rsidRDefault="00297CDB" w:rsidP="005E2F9B">
            <w:proofErr w:type="gramStart"/>
            <w:r>
              <w:t>г</w:t>
            </w:r>
            <w:proofErr w:type="gramEnd"/>
            <w:r>
              <w:t>.</w:t>
            </w:r>
          </w:p>
        </w:tc>
        <w:tc>
          <w:tcPr>
            <w:tcW w:w="2026" w:type="pct"/>
            <w:vAlign w:val="bottom"/>
          </w:tcPr>
          <w:p w:rsidR="00297CDB" w:rsidRDefault="00297CDB" w:rsidP="005E2F9B"/>
        </w:tc>
        <w:tc>
          <w:tcPr>
            <w:tcW w:w="232" w:type="pct"/>
            <w:vAlign w:val="bottom"/>
            <w:hideMark/>
          </w:tcPr>
          <w:p w:rsidR="00297CDB" w:rsidRDefault="00297CDB" w:rsidP="005E2F9B">
            <w:pPr>
              <w:jc w:val="center"/>
            </w:pPr>
            <w:r>
              <w:t>№</w:t>
            </w:r>
          </w:p>
        </w:tc>
        <w:tc>
          <w:tcPr>
            <w:tcW w:w="929" w:type="pct"/>
            <w:tcBorders>
              <w:top w:val="nil"/>
              <w:left w:val="nil"/>
              <w:bottom w:val="single" w:sz="4" w:space="0" w:color="auto"/>
              <w:right w:val="nil"/>
            </w:tcBorders>
            <w:vAlign w:val="bottom"/>
          </w:tcPr>
          <w:p w:rsidR="00297CDB" w:rsidRDefault="002B1C5B" w:rsidP="005E2F9B">
            <w:pPr>
              <w:jc w:val="center"/>
            </w:pPr>
            <w:r>
              <w:t>15</w:t>
            </w:r>
          </w:p>
        </w:tc>
      </w:tr>
      <w:tr w:rsidR="00297CDB" w:rsidTr="005E2F9B">
        <w:trPr>
          <w:trHeight w:val="567"/>
        </w:trPr>
        <w:tc>
          <w:tcPr>
            <w:tcW w:w="5000" w:type="pct"/>
            <w:gridSpan w:val="10"/>
          </w:tcPr>
          <w:p w:rsidR="00297CDB" w:rsidRDefault="00297CDB" w:rsidP="005E2F9B">
            <w:pPr>
              <w:jc w:val="center"/>
              <w:rPr>
                <w:sz w:val="16"/>
                <w:szCs w:val="16"/>
              </w:rPr>
            </w:pPr>
          </w:p>
          <w:p w:rsidR="00297CDB" w:rsidRDefault="00297CDB" w:rsidP="005E2F9B">
            <w:r>
              <w:t>п.г.т. Октябрьское</w:t>
            </w:r>
          </w:p>
        </w:tc>
      </w:tr>
    </w:tbl>
    <w:p w:rsidR="00297CDB" w:rsidRPr="00297CDB" w:rsidRDefault="00297CDB" w:rsidP="00297CDB"/>
    <w:p w:rsidR="00297CDB" w:rsidRPr="00297CDB" w:rsidRDefault="00297CDB" w:rsidP="00297CDB">
      <w:r w:rsidRPr="00297CDB">
        <w:t xml:space="preserve">О внесении изменений в решение </w:t>
      </w:r>
    </w:p>
    <w:p w:rsidR="00297CDB" w:rsidRPr="00297CDB" w:rsidRDefault="00297CDB" w:rsidP="00297CDB">
      <w:r w:rsidRPr="00297CDB">
        <w:t xml:space="preserve">Совета депутатов городского </w:t>
      </w:r>
    </w:p>
    <w:p w:rsidR="00297CDB" w:rsidRPr="00297CDB" w:rsidRDefault="00297CDB" w:rsidP="00297CDB">
      <w:r w:rsidRPr="00297CDB">
        <w:t xml:space="preserve">поселения </w:t>
      </w:r>
      <w:proofErr w:type="gramStart"/>
      <w:r w:rsidRPr="00297CDB">
        <w:t>Октябрьское</w:t>
      </w:r>
      <w:proofErr w:type="gramEnd"/>
      <w:r w:rsidRPr="00297CDB">
        <w:t xml:space="preserve"> от 19.07.2010 № 96</w:t>
      </w:r>
    </w:p>
    <w:p w:rsidR="00297CDB" w:rsidRPr="00297CDB" w:rsidRDefault="00297CDB" w:rsidP="00297CDB"/>
    <w:p w:rsidR="00297CDB" w:rsidRPr="00297CDB" w:rsidRDefault="00297CDB" w:rsidP="00297CDB">
      <w:r w:rsidRPr="00297CDB">
        <w:tab/>
      </w:r>
    </w:p>
    <w:p w:rsidR="00297CDB" w:rsidRDefault="00297CDB" w:rsidP="00297CDB">
      <w:pPr>
        <w:pStyle w:val="a3"/>
        <w:spacing w:after="0" w:line="240" w:lineRule="auto"/>
        <w:ind w:firstLine="567"/>
        <w:jc w:val="both"/>
        <w:rPr>
          <w:rFonts w:ascii="Times New Roman" w:hAnsi="Times New Roman"/>
          <w:sz w:val="24"/>
          <w:szCs w:val="24"/>
        </w:rPr>
      </w:pPr>
      <w:r w:rsidRPr="00297CDB">
        <w:rPr>
          <w:rFonts w:ascii="Times New Roman" w:hAnsi="Times New Roman"/>
          <w:sz w:val="24"/>
          <w:szCs w:val="24"/>
        </w:rPr>
        <w:t>В целях приведения муниципальных правовых актов в соответствие с действующим законодательством Совет депутатов городского поселения Октябрьское  решил:</w:t>
      </w:r>
    </w:p>
    <w:p w:rsidR="00297CDB" w:rsidRPr="00297CDB" w:rsidRDefault="00297CDB" w:rsidP="00297CDB">
      <w:pPr>
        <w:pStyle w:val="a3"/>
        <w:spacing w:after="0" w:line="240" w:lineRule="auto"/>
        <w:ind w:firstLine="567"/>
        <w:jc w:val="both"/>
        <w:rPr>
          <w:rFonts w:ascii="Times New Roman" w:hAnsi="Times New Roman"/>
          <w:sz w:val="24"/>
          <w:szCs w:val="24"/>
        </w:rPr>
      </w:pPr>
    </w:p>
    <w:p w:rsidR="00297CDB" w:rsidRPr="00297CDB" w:rsidRDefault="00297CDB" w:rsidP="00297CDB">
      <w:pPr>
        <w:pStyle w:val="a3"/>
        <w:spacing w:after="0" w:line="240" w:lineRule="auto"/>
        <w:ind w:firstLine="567"/>
        <w:jc w:val="both"/>
        <w:rPr>
          <w:rFonts w:ascii="Times New Roman" w:hAnsi="Times New Roman"/>
          <w:sz w:val="24"/>
          <w:szCs w:val="24"/>
        </w:rPr>
      </w:pPr>
      <w:r w:rsidRPr="00297CDB">
        <w:rPr>
          <w:rFonts w:ascii="Times New Roman" w:hAnsi="Times New Roman"/>
          <w:sz w:val="24"/>
          <w:szCs w:val="24"/>
        </w:rPr>
        <w:t>1. Внести изменения в решение Совета депутатов городского поселения Октябрьское от 19.07.2010 №</w:t>
      </w:r>
      <w:r>
        <w:rPr>
          <w:rFonts w:ascii="Times New Roman" w:hAnsi="Times New Roman"/>
          <w:sz w:val="24"/>
          <w:szCs w:val="24"/>
        </w:rPr>
        <w:t xml:space="preserve"> </w:t>
      </w:r>
      <w:r w:rsidRPr="00297CDB">
        <w:rPr>
          <w:rFonts w:ascii="Times New Roman" w:hAnsi="Times New Roman"/>
          <w:sz w:val="24"/>
          <w:szCs w:val="24"/>
        </w:rPr>
        <w:t>96 «Об утверждении Положения об отдельных вопросах организации и осуществления бюджетного процесса в муниципальном образовании городское поселение Октябрьское» согласно приложению.</w:t>
      </w:r>
    </w:p>
    <w:p w:rsidR="00297CDB" w:rsidRPr="00297CDB" w:rsidRDefault="00297CDB" w:rsidP="00297CDB">
      <w:pPr>
        <w:pStyle w:val="a3"/>
        <w:spacing w:after="0" w:line="240" w:lineRule="auto"/>
        <w:ind w:firstLine="567"/>
        <w:jc w:val="both"/>
        <w:rPr>
          <w:rFonts w:ascii="Times New Roman" w:hAnsi="Times New Roman"/>
          <w:sz w:val="24"/>
          <w:szCs w:val="24"/>
        </w:rPr>
      </w:pPr>
      <w:r w:rsidRPr="00297CDB">
        <w:rPr>
          <w:rFonts w:ascii="Times New Roman" w:hAnsi="Times New Roman"/>
          <w:sz w:val="24"/>
          <w:szCs w:val="24"/>
        </w:rPr>
        <w:t>2. Решение вступает в силу после подписания.</w:t>
      </w:r>
    </w:p>
    <w:p w:rsidR="00297CDB" w:rsidRPr="00297CDB" w:rsidRDefault="00297CDB" w:rsidP="00297CDB">
      <w:pPr>
        <w:ind w:firstLine="567"/>
        <w:jc w:val="both"/>
      </w:pPr>
      <w:r>
        <w:t>3</w:t>
      </w:r>
      <w:r w:rsidRPr="00297CDB">
        <w:t xml:space="preserve">. Решение направить на опубликование в газету «Октябрьские вести» и разместить на официальном сайте администрации поселения </w:t>
      </w:r>
      <w:r w:rsidRPr="00297CDB">
        <w:rPr>
          <w:lang w:val="en-US"/>
        </w:rPr>
        <w:t>www</w:t>
      </w:r>
      <w:r w:rsidRPr="00297CDB">
        <w:t>.</w:t>
      </w:r>
      <w:proofErr w:type="spellStart"/>
      <w:r w:rsidRPr="00297CDB">
        <w:rPr>
          <w:lang w:val="en-US"/>
        </w:rPr>
        <w:t>adminoktpos</w:t>
      </w:r>
      <w:proofErr w:type="spellEnd"/>
      <w:r w:rsidRPr="00297CDB">
        <w:t>.</w:t>
      </w:r>
      <w:proofErr w:type="spellStart"/>
      <w:r w:rsidRPr="00297CDB">
        <w:rPr>
          <w:lang w:val="en-US"/>
        </w:rPr>
        <w:t>ru</w:t>
      </w:r>
      <w:proofErr w:type="spellEnd"/>
      <w:r w:rsidRPr="00297CDB">
        <w:t xml:space="preserve"> в сети Интернет.</w:t>
      </w:r>
    </w:p>
    <w:p w:rsidR="00297CDB" w:rsidRPr="00297CDB" w:rsidRDefault="00297CDB" w:rsidP="00297CDB">
      <w:pPr>
        <w:ind w:firstLine="567"/>
        <w:jc w:val="both"/>
      </w:pPr>
      <w:r>
        <w:t>4</w:t>
      </w:r>
      <w:r w:rsidRPr="00297CDB">
        <w:t>. Контроль за выполнением настоящего решения возложить на постоянную</w:t>
      </w:r>
      <w:r>
        <w:t xml:space="preserve"> ревизионную комиссию</w:t>
      </w:r>
      <w:r w:rsidRPr="00297CDB">
        <w:t xml:space="preserve"> Совета депутатов городского поселения Октябрьское </w:t>
      </w:r>
      <w:proofErr w:type="gramStart"/>
      <w:r w:rsidRPr="00297CDB">
        <w:t xml:space="preserve">( </w:t>
      </w:r>
      <w:proofErr w:type="spellStart"/>
      <w:proofErr w:type="gramEnd"/>
      <w:r w:rsidRPr="00297CDB">
        <w:t>Бехметов</w:t>
      </w:r>
      <w:proofErr w:type="spellEnd"/>
      <w:r w:rsidRPr="00297CDB">
        <w:t xml:space="preserve"> В.Г.).</w:t>
      </w:r>
    </w:p>
    <w:p w:rsidR="00297CDB" w:rsidRPr="00297CDB" w:rsidRDefault="00297CDB" w:rsidP="00297CDB">
      <w:pPr>
        <w:ind w:firstLine="540"/>
        <w:jc w:val="both"/>
      </w:pPr>
    </w:p>
    <w:p w:rsidR="00297CDB" w:rsidRPr="00297CDB" w:rsidRDefault="00297CDB" w:rsidP="00297CDB">
      <w:pPr>
        <w:jc w:val="both"/>
      </w:pPr>
    </w:p>
    <w:p w:rsidR="00297CDB" w:rsidRPr="00297CDB" w:rsidRDefault="00297CDB" w:rsidP="00297CDB">
      <w:pPr>
        <w:jc w:val="both"/>
      </w:pPr>
      <w:r w:rsidRPr="00297CDB">
        <w:t xml:space="preserve">Глава городского </w:t>
      </w:r>
      <w:r w:rsidRPr="00297CDB">
        <w:tab/>
      </w:r>
      <w:r w:rsidRPr="00297CDB">
        <w:tab/>
      </w:r>
      <w:r w:rsidRPr="00297CDB">
        <w:tab/>
      </w:r>
      <w:r w:rsidRPr="00297CDB">
        <w:tab/>
      </w:r>
      <w:r w:rsidRPr="00297CDB">
        <w:tab/>
      </w:r>
      <w:r w:rsidRPr="00297CDB">
        <w:tab/>
        <w:t xml:space="preserve">Председатель Совета депутатов </w:t>
      </w:r>
    </w:p>
    <w:p w:rsidR="00297CDB" w:rsidRPr="00297CDB" w:rsidRDefault="00297CDB" w:rsidP="00297CDB">
      <w:r w:rsidRPr="00297CDB">
        <w:t xml:space="preserve">поселения Октябрьское                                                      городского поселения Октябрьское                                            </w:t>
      </w:r>
    </w:p>
    <w:p w:rsidR="00297CDB" w:rsidRPr="00297CDB" w:rsidRDefault="00297CDB" w:rsidP="00297CDB">
      <w:r w:rsidRPr="00297CDB">
        <w:t>_________________ В.В.Сенченков</w:t>
      </w:r>
      <w:r w:rsidRPr="00297CDB">
        <w:tab/>
      </w:r>
      <w:r w:rsidRPr="00297CDB">
        <w:tab/>
      </w:r>
      <w:r w:rsidRPr="00297CDB">
        <w:tab/>
        <w:t xml:space="preserve">_______________ Л.Н. Черкасова </w:t>
      </w:r>
    </w:p>
    <w:p w:rsidR="00297CDB" w:rsidRPr="00297CDB" w:rsidRDefault="00297CDB" w:rsidP="00297CDB">
      <w:r w:rsidRPr="00297CDB">
        <w:t>«____»_____________ 2013 года</w:t>
      </w:r>
      <w:r w:rsidRPr="00297CDB">
        <w:tab/>
      </w:r>
      <w:r w:rsidRPr="00297CDB">
        <w:tab/>
      </w:r>
      <w:r w:rsidRPr="00297CDB">
        <w:tab/>
      </w:r>
      <w:r w:rsidRPr="00297CDB">
        <w:tab/>
        <w:t xml:space="preserve">«____»______________2013 года </w:t>
      </w:r>
    </w:p>
    <w:p w:rsidR="00297CDB" w:rsidRPr="00297CDB" w:rsidRDefault="00297CDB" w:rsidP="00297CDB">
      <w:pPr>
        <w:ind w:firstLine="540"/>
        <w:jc w:val="both"/>
      </w:pPr>
    </w:p>
    <w:p w:rsidR="00297CDB" w:rsidRPr="00297CDB" w:rsidRDefault="00297CDB" w:rsidP="00297CDB">
      <w:pPr>
        <w:jc w:val="both"/>
      </w:pPr>
    </w:p>
    <w:p w:rsidR="00297CDB" w:rsidRPr="00297CDB" w:rsidRDefault="00297CDB" w:rsidP="00297CDB">
      <w:pPr>
        <w:jc w:val="both"/>
      </w:pPr>
    </w:p>
    <w:p w:rsidR="00297CDB" w:rsidRDefault="00297CDB" w:rsidP="00297CDB"/>
    <w:p w:rsidR="00297CDB" w:rsidRDefault="00297CDB" w:rsidP="00297CDB"/>
    <w:p w:rsidR="00297CDB" w:rsidRDefault="00297CDB" w:rsidP="00297CDB"/>
    <w:p w:rsidR="00297CDB" w:rsidRDefault="00297CDB" w:rsidP="00297CDB"/>
    <w:p w:rsidR="00297CDB" w:rsidRDefault="00297CDB" w:rsidP="00297CDB"/>
    <w:p w:rsidR="00297CDB" w:rsidRDefault="00297CDB" w:rsidP="00297CDB"/>
    <w:p w:rsidR="00297CDB" w:rsidRDefault="00297CDB" w:rsidP="00297CDB"/>
    <w:p w:rsidR="00297CDB" w:rsidRDefault="00297CDB" w:rsidP="00297CDB"/>
    <w:p w:rsidR="00297CDB" w:rsidRDefault="00297CDB" w:rsidP="00297CDB"/>
    <w:p w:rsidR="00297CDB" w:rsidRPr="007967FF" w:rsidRDefault="00297CDB" w:rsidP="00297CDB">
      <w:pPr>
        <w:pStyle w:val="ConsPlusNormal"/>
        <w:widowControl/>
        <w:ind w:firstLine="0"/>
        <w:jc w:val="right"/>
        <w:outlineLvl w:val="0"/>
        <w:rPr>
          <w:rFonts w:ascii="Times New Roman" w:hAnsi="Times New Roman" w:cs="Times New Roman"/>
          <w:sz w:val="24"/>
          <w:szCs w:val="24"/>
        </w:rPr>
      </w:pPr>
      <w:r w:rsidRPr="007967FF">
        <w:rPr>
          <w:rFonts w:ascii="Times New Roman" w:hAnsi="Times New Roman" w:cs="Times New Roman"/>
          <w:sz w:val="24"/>
          <w:szCs w:val="24"/>
        </w:rPr>
        <w:lastRenderedPageBreak/>
        <w:t>Приложение</w:t>
      </w:r>
    </w:p>
    <w:p w:rsidR="00297CDB" w:rsidRPr="007967FF" w:rsidRDefault="00297CDB" w:rsidP="00297CDB">
      <w:pPr>
        <w:pStyle w:val="ConsPlusNormal"/>
        <w:widowControl/>
        <w:ind w:firstLine="0"/>
        <w:jc w:val="right"/>
        <w:rPr>
          <w:rFonts w:ascii="Times New Roman" w:hAnsi="Times New Roman" w:cs="Times New Roman"/>
          <w:sz w:val="24"/>
          <w:szCs w:val="24"/>
        </w:rPr>
      </w:pPr>
      <w:r w:rsidRPr="007967FF">
        <w:rPr>
          <w:rFonts w:ascii="Times New Roman" w:hAnsi="Times New Roman" w:cs="Times New Roman"/>
          <w:sz w:val="24"/>
          <w:szCs w:val="24"/>
        </w:rPr>
        <w:t>к решению Совета депутатов</w:t>
      </w:r>
    </w:p>
    <w:p w:rsidR="00297CDB" w:rsidRPr="007967FF" w:rsidRDefault="00297CDB" w:rsidP="00297CDB">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городского</w:t>
      </w:r>
      <w:r w:rsidRPr="007967FF">
        <w:rPr>
          <w:rFonts w:ascii="Times New Roman" w:hAnsi="Times New Roman" w:cs="Times New Roman"/>
          <w:sz w:val="24"/>
          <w:szCs w:val="24"/>
        </w:rPr>
        <w:t xml:space="preserve"> поселения </w:t>
      </w:r>
      <w:proofErr w:type="gramStart"/>
      <w:r>
        <w:rPr>
          <w:rFonts w:ascii="Times New Roman" w:hAnsi="Times New Roman" w:cs="Times New Roman"/>
          <w:sz w:val="24"/>
          <w:szCs w:val="24"/>
        </w:rPr>
        <w:t>Октябрьское</w:t>
      </w:r>
      <w:proofErr w:type="gramEnd"/>
    </w:p>
    <w:p w:rsidR="00297CDB" w:rsidRPr="007967FF" w:rsidRDefault="00297CDB" w:rsidP="002B1C5B">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Pr="007967FF">
        <w:rPr>
          <w:rFonts w:ascii="Times New Roman" w:hAnsi="Times New Roman" w:cs="Times New Roman"/>
          <w:sz w:val="24"/>
          <w:szCs w:val="24"/>
        </w:rPr>
        <w:t>от</w:t>
      </w:r>
      <w:r w:rsidR="002B1C5B">
        <w:rPr>
          <w:rFonts w:ascii="Times New Roman" w:hAnsi="Times New Roman" w:cs="Times New Roman"/>
          <w:sz w:val="24"/>
          <w:szCs w:val="24"/>
        </w:rPr>
        <w:t xml:space="preserve"> 22 ноября </w:t>
      </w:r>
      <w:r w:rsidRPr="007967FF">
        <w:rPr>
          <w:rFonts w:ascii="Times New Roman" w:hAnsi="Times New Roman" w:cs="Times New Roman"/>
          <w:sz w:val="24"/>
          <w:szCs w:val="24"/>
        </w:rPr>
        <w:t xml:space="preserve">2013 года  № </w:t>
      </w:r>
      <w:r w:rsidR="002B1C5B">
        <w:rPr>
          <w:rFonts w:ascii="Times New Roman" w:hAnsi="Times New Roman" w:cs="Times New Roman"/>
          <w:sz w:val="24"/>
          <w:szCs w:val="24"/>
        </w:rPr>
        <w:t>15</w:t>
      </w:r>
      <w:r>
        <w:rPr>
          <w:rFonts w:ascii="Times New Roman" w:hAnsi="Times New Roman" w:cs="Times New Roman"/>
          <w:sz w:val="24"/>
          <w:szCs w:val="24"/>
        </w:rPr>
        <w:t xml:space="preserve">  </w:t>
      </w:r>
    </w:p>
    <w:p w:rsidR="00297CDB" w:rsidRPr="007967FF" w:rsidRDefault="00297CDB" w:rsidP="00297CDB">
      <w:pPr>
        <w:pStyle w:val="a5"/>
        <w:ind w:right="-82"/>
      </w:pPr>
    </w:p>
    <w:p w:rsidR="00297CDB" w:rsidRDefault="00297CDB" w:rsidP="00297CDB">
      <w:pPr>
        <w:jc w:val="center"/>
      </w:pPr>
      <w:r w:rsidRPr="002F5911">
        <w:t>Изменения в Положение об отдельных вопросах организации и осуществления бюджетного процесса в муниципальном образовании городское поселение Октябрьское, утвержденное решением Совета депутатов городского поселения Октябрьское от 19.07.2010 №</w:t>
      </w:r>
      <w:r>
        <w:t xml:space="preserve"> </w:t>
      </w:r>
      <w:r w:rsidRPr="002F5911">
        <w:t>96 (далее – Положение)</w:t>
      </w:r>
    </w:p>
    <w:p w:rsidR="00297CDB" w:rsidRPr="002F5911" w:rsidRDefault="00297CDB" w:rsidP="00297CDB">
      <w:pPr>
        <w:jc w:val="center"/>
      </w:pPr>
    </w:p>
    <w:p w:rsidR="00076B18" w:rsidRDefault="00297CDB" w:rsidP="00076B18">
      <w:pPr>
        <w:ind w:firstLine="567"/>
        <w:jc w:val="both"/>
      </w:pPr>
      <w:r w:rsidRPr="002F5911">
        <w:t xml:space="preserve">1.  </w:t>
      </w:r>
      <w:r w:rsidR="00076B18">
        <w:t>В пункте 4.1. раздела 4 Приложения слова «- обеспечивает формирование и вносит на утверждение в Совет депутатов проект бюджета поселения и отчет о его исполнении» исключить;</w:t>
      </w:r>
    </w:p>
    <w:p w:rsidR="00076B18" w:rsidRDefault="00076B18" w:rsidP="00076B18">
      <w:pPr>
        <w:ind w:firstLine="567"/>
        <w:jc w:val="both"/>
      </w:pPr>
      <w:r>
        <w:t>2. Пункт 5.1. раздела 5 Приложения дополнить абзацем: «- обеспечивает формирование и вносит на утверждение в Совет депутатов проект бюджета поселения и отчет о его исполнении».</w:t>
      </w:r>
    </w:p>
    <w:p w:rsidR="00076B18" w:rsidRPr="002F5911" w:rsidRDefault="00EF53C3" w:rsidP="00076B18">
      <w:pPr>
        <w:ind w:firstLine="567"/>
        <w:jc w:val="both"/>
      </w:pPr>
      <w:r>
        <w:t>3</w:t>
      </w:r>
      <w:r w:rsidR="00297CDB" w:rsidRPr="002F5911">
        <w:t xml:space="preserve">. </w:t>
      </w:r>
      <w:r w:rsidR="00076B18" w:rsidRPr="002F5911">
        <w:t>Раздел 11 Положения  изложить в следующей редакции:</w:t>
      </w:r>
    </w:p>
    <w:p w:rsidR="00076B18" w:rsidRPr="002F5911" w:rsidRDefault="00076B18" w:rsidP="00076B18">
      <w:pPr>
        <w:ind w:firstLine="567"/>
        <w:jc w:val="both"/>
      </w:pPr>
      <w:r w:rsidRPr="002F5911">
        <w:t>«11. Порядок составления проекта бюджета муниципального образования городское поселение Октябрьское на очередной финансовый год и плановый период</w:t>
      </w:r>
    </w:p>
    <w:p w:rsidR="00076B18" w:rsidRPr="002F5911" w:rsidRDefault="00076B18" w:rsidP="00076B18">
      <w:pPr>
        <w:ind w:firstLine="567"/>
        <w:jc w:val="both"/>
      </w:pPr>
      <w:r w:rsidRPr="002F5911">
        <w:t>1.Непосредственное составление проекта решения о бюджете поселения осуществляет</w:t>
      </w:r>
      <w:r>
        <w:t>ся отделом  финансово-экономической политики и бухгалтерского учета</w:t>
      </w:r>
      <w:r w:rsidRPr="002F5911">
        <w:t>.</w:t>
      </w:r>
    </w:p>
    <w:p w:rsidR="00076B18" w:rsidRPr="002F5911" w:rsidRDefault="00076B18" w:rsidP="00076B18">
      <w:pPr>
        <w:ind w:firstLine="567"/>
        <w:jc w:val="both"/>
      </w:pPr>
      <w:r w:rsidRPr="002F5911">
        <w:t>2.Бюджет муниципального образования городское поселение Октябрьское составляется и утверждается сроком на три года - очередной финансовый год и плановый период (далее - бюджет поселения).</w:t>
      </w:r>
    </w:p>
    <w:p w:rsidR="00076B18" w:rsidRPr="002F5911" w:rsidRDefault="00076B18" w:rsidP="00076B18">
      <w:pPr>
        <w:ind w:firstLine="567"/>
        <w:jc w:val="both"/>
      </w:pPr>
      <w:r w:rsidRPr="002F5911">
        <w:t>3.Решение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вышеуказанным решением.</w:t>
      </w:r>
    </w:p>
    <w:p w:rsidR="00076B18" w:rsidRPr="002F5911" w:rsidRDefault="00076B18" w:rsidP="00076B18">
      <w:pPr>
        <w:ind w:firstLine="567"/>
        <w:jc w:val="both"/>
      </w:pPr>
      <w:r w:rsidRPr="002F5911">
        <w:t>4. В решении о бюджете поселения должны содержаться следующие показатели:</w:t>
      </w:r>
    </w:p>
    <w:p w:rsidR="00076B18" w:rsidRPr="002F5911" w:rsidRDefault="00076B18" w:rsidP="00076B18">
      <w:pPr>
        <w:ind w:firstLine="567"/>
        <w:jc w:val="both"/>
      </w:pPr>
      <w:r w:rsidRPr="002F5911">
        <w:t>1) основные характеристики бюджета поселения, к которым относятся общий объем доходов бюджета поселения, общий объем расходов бюджета поселения, дефицит (</w:t>
      </w:r>
      <w:proofErr w:type="spellStart"/>
      <w:r w:rsidRPr="002F5911">
        <w:t>профицит</w:t>
      </w:r>
      <w:proofErr w:type="spellEnd"/>
      <w:r w:rsidRPr="002F5911">
        <w:t>) бюджета поселения.</w:t>
      </w:r>
    </w:p>
    <w:p w:rsidR="00076B18" w:rsidRPr="002F5911" w:rsidRDefault="00076B18" w:rsidP="00076B18">
      <w:pPr>
        <w:ind w:firstLine="567"/>
        <w:jc w:val="both"/>
      </w:pPr>
      <w:r w:rsidRPr="002F5911">
        <w:t>5. Решением Совета поселения о бюджете поселения утверждаются:</w:t>
      </w:r>
    </w:p>
    <w:p w:rsidR="00076B18" w:rsidRPr="002F5911" w:rsidRDefault="00076B18" w:rsidP="00076B18">
      <w:pPr>
        <w:ind w:firstLine="567"/>
        <w:jc w:val="both"/>
      </w:pPr>
      <w:r w:rsidRPr="002F5911">
        <w:t>1)   перечень главных администраторов доходов бюджета поселения;</w:t>
      </w:r>
    </w:p>
    <w:p w:rsidR="00076B18" w:rsidRPr="002F5911" w:rsidRDefault="00076B18" w:rsidP="00076B18">
      <w:pPr>
        <w:ind w:firstLine="567"/>
        <w:jc w:val="both"/>
      </w:pPr>
      <w:r w:rsidRPr="002F5911">
        <w:t xml:space="preserve">2) перечень главных </w:t>
      </w:r>
      <w:proofErr w:type="gramStart"/>
      <w:r w:rsidRPr="002F5911">
        <w:t>администраторов источников финансирования дефицита бюджета поселения</w:t>
      </w:r>
      <w:proofErr w:type="gramEnd"/>
      <w:r w:rsidRPr="002F5911">
        <w:t>;</w:t>
      </w:r>
    </w:p>
    <w:p w:rsidR="00076B18" w:rsidRPr="002F5911" w:rsidRDefault="00076B18" w:rsidP="00076B18">
      <w:pPr>
        <w:ind w:firstLine="567"/>
        <w:jc w:val="both"/>
      </w:pPr>
      <w:r w:rsidRPr="002F5911">
        <w:t xml:space="preserve">3) распределение бюджетных ассигнований по разделам, подразделам, целевым статьям (муниципальным  программам и </w:t>
      </w:r>
      <w:proofErr w:type="spellStart"/>
      <w:r w:rsidRPr="002F5911">
        <w:t>непрограммным</w:t>
      </w:r>
      <w:proofErr w:type="spellEnd"/>
      <w:r w:rsidRPr="002F5911">
        <w:t xml:space="preserve"> направлениям деятельности), группам (группам и подгруппам)  видов расходов  на очередной финансовый год и плановый период;</w:t>
      </w:r>
    </w:p>
    <w:p w:rsidR="00076B18" w:rsidRPr="002F5911" w:rsidRDefault="00076B18" w:rsidP="00076B18">
      <w:pPr>
        <w:ind w:firstLine="567"/>
        <w:jc w:val="both"/>
      </w:pPr>
      <w:r w:rsidRPr="002F5911">
        <w:t xml:space="preserve">4) распределение бюджетных ассигнований по целевым статьям (муниципальным программам и </w:t>
      </w:r>
      <w:proofErr w:type="spellStart"/>
      <w:r w:rsidRPr="002F5911">
        <w:t>непрограммным</w:t>
      </w:r>
      <w:proofErr w:type="spellEnd"/>
      <w:r w:rsidRPr="002F5911">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076B18" w:rsidRPr="002F5911" w:rsidRDefault="00076B18" w:rsidP="00076B18">
      <w:pPr>
        <w:ind w:firstLine="567"/>
        <w:jc w:val="both"/>
      </w:pPr>
      <w:r w:rsidRPr="002F5911">
        <w:t>5)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076B18" w:rsidRPr="002F5911" w:rsidRDefault="00076B18" w:rsidP="00076B18">
      <w:pPr>
        <w:ind w:firstLine="567"/>
        <w:jc w:val="both"/>
      </w:pPr>
      <w:r w:rsidRPr="002F5911">
        <w:t>6) общий объем бюджетных ассигнований, направляемых на исполнение публичных нормативных обязательств на очередной финансовый год и плановый период;</w:t>
      </w:r>
    </w:p>
    <w:p w:rsidR="00076B18" w:rsidRPr="002F5911" w:rsidRDefault="00076B18" w:rsidP="00076B18">
      <w:pPr>
        <w:ind w:firstLine="567"/>
        <w:jc w:val="both"/>
      </w:pPr>
      <w:r w:rsidRPr="002F5911">
        <w:t>7)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076B18" w:rsidRPr="002F5911" w:rsidRDefault="00076B18" w:rsidP="00076B18">
      <w:pPr>
        <w:ind w:firstLine="567"/>
        <w:jc w:val="both"/>
      </w:pPr>
      <w:r w:rsidRPr="002F5911">
        <w:t>8) объем межбюджетных трансфертов, предоставляемых бюджету Октябрьского района  из бюджета поселения в очередном финансовом году;</w:t>
      </w:r>
    </w:p>
    <w:p w:rsidR="00076B18" w:rsidRPr="002F5911" w:rsidRDefault="00076B18" w:rsidP="00076B18">
      <w:pPr>
        <w:ind w:firstLine="567"/>
        <w:jc w:val="both"/>
      </w:pPr>
      <w:proofErr w:type="gramStart"/>
      <w:r w:rsidRPr="002F5911">
        <w:lastRenderedPageBreak/>
        <w:t>9) общий объем условно утверждаемых (утвержденных) расходов на первый год планового периода в объеме не менее 2,5 процента общего объема расходов бюджета поселения (без учета расходов,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поселения  (без учета расходов</w:t>
      </w:r>
      <w:proofErr w:type="gramEnd"/>
      <w:r w:rsidRPr="002F5911">
        <w:t>, предусмотренных за счет межбюджетных трансфертов из других бюджетов бюджетной системы Российской Федерации, имеющих целевое назначение);</w:t>
      </w:r>
    </w:p>
    <w:p w:rsidR="00076B18" w:rsidRPr="002F5911" w:rsidRDefault="00076B18" w:rsidP="00076B18">
      <w:pPr>
        <w:ind w:firstLine="567"/>
        <w:jc w:val="both"/>
      </w:pPr>
      <w:r w:rsidRPr="002F5911">
        <w:t>10) источники финансирования дефицита бюджета поселения на очередной финансовый год и плановый период;</w:t>
      </w:r>
    </w:p>
    <w:p w:rsidR="00076B18" w:rsidRPr="002F5911" w:rsidRDefault="00076B18" w:rsidP="00076B18">
      <w:pPr>
        <w:ind w:firstLine="567"/>
        <w:jc w:val="both"/>
      </w:pPr>
      <w:r w:rsidRPr="002F5911">
        <w:t xml:space="preserve">11)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2F5911">
        <w:t>указанием</w:t>
      </w:r>
      <w:proofErr w:type="gramEnd"/>
      <w:r w:rsidRPr="002F5911">
        <w:t xml:space="preserve"> в том числе предельного объема обязательств по муниципальным гарантиям.</w:t>
      </w:r>
    </w:p>
    <w:p w:rsidR="00076B18" w:rsidRDefault="00076B18" w:rsidP="00076B18">
      <w:pPr>
        <w:ind w:firstLine="567"/>
        <w:jc w:val="both"/>
      </w:pPr>
      <w:r>
        <w:t>6</w:t>
      </w:r>
      <w:r w:rsidRPr="002F5911">
        <w:t>. Порядок и сроки составления проекта решения о бюджете поселения, порядок работы над документами и материалами, обязательными для представления одновременно с проектом решения о бюджете поселения, определяются Администрацией поселения</w:t>
      </w:r>
      <w:proofErr w:type="gramStart"/>
      <w:r w:rsidRPr="002F5911">
        <w:t>.».</w:t>
      </w:r>
      <w:proofErr w:type="gramEnd"/>
    </w:p>
    <w:p w:rsidR="00076B18" w:rsidRPr="002F5911" w:rsidRDefault="00EF53C3" w:rsidP="00076B18">
      <w:pPr>
        <w:ind w:firstLine="567"/>
        <w:jc w:val="both"/>
      </w:pPr>
      <w:r>
        <w:t>4</w:t>
      </w:r>
      <w:r w:rsidR="00297CDB" w:rsidRPr="002F5911">
        <w:t xml:space="preserve">. </w:t>
      </w:r>
      <w:r w:rsidR="00076B18" w:rsidRPr="002F5911">
        <w:t>В пункте 13.4. раздела 13 Положения:</w:t>
      </w:r>
    </w:p>
    <w:p w:rsidR="00076B18" w:rsidRPr="002F5911" w:rsidRDefault="00076B18" w:rsidP="00076B18">
      <w:pPr>
        <w:ind w:firstLine="567"/>
        <w:jc w:val="both"/>
      </w:pPr>
      <w:r w:rsidRPr="002F5911">
        <w:t>1) подпункт 13.4.5. изложить в следующей редакции:</w:t>
      </w:r>
    </w:p>
    <w:p w:rsidR="00076B18" w:rsidRPr="002F5911" w:rsidRDefault="00076B18" w:rsidP="00076B18">
      <w:pPr>
        <w:ind w:firstLine="567"/>
        <w:jc w:val="both"/>
      </w:pPr>
      <w:r w:rsidRPr="002F5911">
        <w:t>«13.4.5.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w:t>
      </w:r>
    </w:p>
    <w:p w:rsidR="00076B18" w:rsidRDefault="00076B18" w:rsidP="00076B18">
      <w:pPr>
        <w:ind w:firstLine="567"/>
        <w:jc w:val="both"/>
      </w:pPr>
      <w:r w:rsidRPr="002F5911">
        <w:t>2) в подпункте 13.4.8.слова «проекты программ» заменить словами «проект программы».</w:t>
      </w:r>
    </w:p>
    <w:p w:rsidR="00076B18" w:rsidRDefault="00396CDE" w:rsidP="00076B18">
      <w:pPr>
        <w:ind w:firstLine="567"/>
        <w:jc w:val="both"/>
      </w:pPr>
      <w:r>
        <w:t xml:space="preserve">5. </w:t>
      </w:r>
      <w:r w:rsidR="00076B18" w:rsidRPr="002F5911">
        <w:t xml:space="preserve">Пункт </w:t>
      </w:r>
      <w:r w:rsidR="00076B18">
        <w:t>13</w:t>
      </w:r>
      <w:r w:rsidR="00076B18" w:rsidRPr="002F5911">
        <w:t>.</w:t>
      </w:r>
      <w:r w:rsidR="00076B18">
        <w:t>4 раздела 13</w:t>
      </w:r>
      <w:r w:rsidR="00076B18" w:rsidRPr="002F5911">
        <w:t xml:space="preserve">  Положения дополнить подпунктом  1</w:t>
      </w:r>
      <w:r w:rsidR="00076B18">
        <w:t>3</w:t>
      </w:r>
      <w:r w:rsidR="00076B18" w:rsidRPr="002F5911">
        <w:t>.</w:t>
      </w:r>
      <w:r w:rsidR="00076B18">
        <w:t>4</w:t>
      </w:r>
      <w:r w:rsidR="00076B18" w:rsidRPr="002F5911">
        <w:t>.</w:t>
      </w:r>
      <w:r w:rsidR="00076B18">
        <w:t>12</w:t>
      </w:r>
      <w:r w:rsidR="00076B18" w:rsidRPr="002F5911">
        <w:t>. следующего содержания:</w:t>
      </w:r>
      <w:r w:rsidR="00076B18">
        <w:t xml:space="preserve"> </w:t>
      </w:r>
    </w:p>
    <w:p w:rsidR="00076B18" w:rsidRDefault="00076B18" w:rsidP="00076B18">
      <w:pPr>
        <w:ind w:firstLine="567"/>
        <w:jc w:val="both"/>
      </w:pPr>
      <w:r w:rsidRPr="002F5911">
        <w:t>«1</w:t>
      </w:r>
      <w:r>
        <w:t>3</w:t>
      </w:r>
      <w:r w:rsidRPr="002F5911">
        <w:t>.</w:t>
      </w:r>
      <w:r>
        <w:t>4</w:t>
      </w:r>
      <w:r w:rsidRPr="002F5911">
        <w:t>.</w:t>
      </w:r>
      <w:r>
        <w:t>12</w:t>
      </w:r>
      <w:r w:rsidRPr="002F5911">
        <w:t xml:space="preserve">. </w:t>
      </w:r>
      <w:r>
        <w:t>иные документы и материалы</w:t>
      </w:r>
      <w:proofErr w:type="gramStart"/>
      <w:r w:rsidRPr="002F5911">
        <w:t>.».</w:t>
      </w:r>
      <w:proofErr w:type="gramEnd"/>
    </w:p>
    <w:p w:rsidR="00076B18" w:rsidRDefault="00396CDE" w:rsidP="00076B18">
      <w:pPr>
        <w:ind w:firstLine="567"/>
        <w:jc w:val="both"/>
      </w:pPr>
      <w:r>
        <w:t xml:space="preserve">6. </w:t>
      </w:r>
      <w:r w:rsidR="00076B18" w:rsidRPr="002F5911">
        <w:t>Пункт 19.3 раздела 19  Положения дополнить подпунктом  19.3.7. следующего содержания:</w:t>
      </w:r>
      <w:r w:rsidR="00076B18">
        <w:t xml:space="preserve"> </w:t>
      </w:r>
    </w:p>
    <w:p w:rsidR="00076B18" w:rsidRPr="002F5911" w:rsidRDefault="00076B18" w:rsidP="00076B18">
      <w:pPr>
        <w:ind w:firstLine="567"/>
        <w:jc w:val="both"/>
      </w:pPr>
      <w:r w:rsidRPr="002F5911">
        <w:t>«19.3.7. информация  об  использовании  бюджетных  ассигнований дорожного фонда за отчетный    финансовый год</w:t>
      </w:r>
      <w:proofErr w:type="gramStart"/>
      <w:r w:rsidRPr="002F5911">
        <w:t>.».</w:t>
      </w:r>
      <w:proofErr w:type="gramEnd"/>
    </w:p>
    <w:p w:rsidR="00396CDE" w:rsidRPr="002F5911" w:rsidRDefault="00396CDE" w:rsidP="00297CDB">
      <w:pPr>
        <w:ind w:firstLine="567"/>
        <w:jc w:val="both"/>
      </w:pPr>
    </w:p>
    <w:p w:rsidR="00297CDB" w:rsidRPr="002F5911" w:rsidRDefault="00297CDB" w:rsidP="00297CDB">
      <w:pPr>
        <w:ind w:firstLine="567"/>
        <w:jc w:val="both"/>
      </w:pPr>
    </w:p>
    <w:p w:rsidR="00297CDB" w:rsidRDefault="00297CDB" w:rsidP="00297CDB"/>
    <w:p w:rsidR="00D84897" w:rsidRDefault="00D84897" w:rsidP="00297CDB"/>
    <w:p w:rsidR="00D84897" w:rsidRDefault="00D84897" w:rsidP="00297CDB"/>
    <w:p w:rsidR="00D84897" w:rsidRDefault="00D84897" w:rsidP="00297CDB"/>
    <w:p w:rsidR="00D84897" w:rsidRDefault="00D84897" w:rsidP="00297CDB"/>
    <w:p w:rsidR="00D84897" w:rsidRDefault="00D84897" w:rsidP="00297CDB"/>
    <w:p w:rsidR="00D84897" w:rsidRDefault="00D84897" w:rsidP="00297CDB"/>
    <w:p w:rsidR="00D84897" w:rsidRDefault="00D84897" w:rsidP="00297CDB"/>
    <w:p w:rsidR="00D84897" w:rsidRDefault="00D84897" w:rsidP="00297CDB"/>
    <w:p w:rsidR="00D84897" w:rsidRDefault="00D84897" w:rsidP="00297CDB"/>
    <w:p w:rsidR="00D84897" w:rsidRDefault="00D84897" w:rsidP="00297CDB"/>
    <w:p w:rsidR="00D84897" w:rsidRDefault="00D84897" w:rsidP="00297CDB"/>
    <w:p w:rsidR="00D84897" w:rsidRDefault="00D84897" w:rsidP="00297CDB"/>
    <w:p w:rsidR="00D84897" w:rsidRDefault="00D84897" w:rsidP="00297CDB"/>
    <w:p w:rsidR="00D84897" w:rsidRDefault="00D84897" w:rsidP="00297CDB"/>
    <w:p w:rsidR="00D84897" w:rsidRDefault="00D84897" w:rsidP="00297CDB"/>
    <w:p w:rsidR="00D84897" w:rsidRPr="00297CDB" w:rsidRDefault="00D84897" w:rsidP="00297CDB"/>
    <w:sectPr w:rsidR="00D84897" w:rsidRPr="00297CDB" w:rsidSect="00B242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7CDB"/>
    <w:rsid w:val="000011EA"/>
    <w:rsid w:val="0000212E"/>
    <w:rsid w:val="00020041"/>
    <w:rsid w:val="00024CCD"/>
    <w:rsid w:val="0004190A"/>
    <w:rsid w:val="00072A90"/>
    <w:rsid w:val="0007494E"/>
    <w:rsid w:val="00075E52"/>
    <w:rsid w:val="00076B18"/>
    <w:rsid w:val="000A5565"/>
    <w:rsid w:val="000B23CA"/>
    <w:rsid w:val="000C2421"/>
    <w:rsid w:val="000D714A"/>
    <w:rsid w:val="000E6D5E"/>
    <w:rsid w:val="000F041B"/>
    <w:rsid w:val="000F577B"/>
    <w:rsid w:val="00103D37"/>
    <w:rsid w:val="00105749"/>
    <w:rsid w:val="00127C3C"/>
    <w:rsid w:val="001305FD"/>
    <w:rsid w:val="00132FF4"/>
    <w:rsid w:val="0013453B"/>
    <w:rsid w:val="001422BE"/>
    <w:rsid w:val="00144BE6"/>
    <w:rsid w:val="0015503B"/>
    <w:rsid w:val="00160112"/>
    <w:rsid w:val="001710D3"/>
    <w:rsid w:val="00172752"/>
    <w:rsid w:val="001973F9"/>
    <w:rsid w:val="001B22ED"/>
    <w:rsid w:val="001B7F88"/>
    <w:rsid w:val="001C65B4"/>
    <w:rsid w:val="001C67E7"/>
    <w:rsid w:val="001D23DB"/>
    <w:rsid w:val="001D7C7B"/>
    <w:rsid w:val="00201CC3"/>
    <w:rsid w:val="002131A0"/>
    <w:rsid w:val="00216C09"/>
    <w:rsid w:val="00217804"/>
    <w:rsid w:val="00224EE9"/>
    <w:rsid w:val="00235FD2"/>
    <w:rsid w:val="00242128"/>
    <w:rsid w:val="00255C80"/>
    <w:rsid w:val="002601BD"/>
    <w:rsid w:val="002650D4"/>
    <w:rsid w:val="00265219"/>
    <w:rsid w:val="002702ED"/>
    <w:rsid w:val="002833CC"/>
    <w:rsid w:val="00287D2C"/>
    <w:rsid w:val="00297CDB"/>
    <w:rsid w:val="002A4A2B"/>
    <w:rsid w:val="002A61A8"/>
    <w:rsid w:val="002B1C5B"/>
    <w:rsid w:val="002B68F5"/>
    <w:rsid w:val="002C6ACE"/>
    <w:rsid w:val="002C7813"/>
    <w:rsid w:val="002E331F"/>
    <w:rsid w:val="00300CE3"/>
    <w:rsid w:val="0030451E"/>
    <w:rsid w:val="00313524"/>
    <w:rsid w:val="00316430"/>
    <w:rsid w:val="00317193"/>
    <w:rsid w:val="00325E60"/>
    <w:rsid w:val="0033375C"/>
    <w:rsid w:val="00336AB7"/>
    <w:rsid w:val="003427F5"/>
    <w:rsid w:val="003441F4"/>
    <w:rsid w:val="00371A66"/>
    <w:rsid w:val="003934B7"/>
    <w:rsid w:val="00396CDE"/>
    <w:rsid w:val="003A7C1B"/>
    <w:rsid w:val="003C0F4E"/>
    <w:rsid w:val="003C6223"/>
    <w:rsid w:val="003D1D9E"/>
    <w:rsid w:val="003D7DB4"/>
    <w:rsid w:val="003D7F96"/>
    <w:rsid w:val="003E0981"/>
    <w:rsid w:val="003E2A07"/>
    <w:rsid w:val="003F56E5"/>
    <w:rsid w:val="00401233"/>
    <w:rsid w:val="004040AA"/>
    <w:rsid w:val="00424655"/>
    <w:rsid w:val="0045548F"/>
    <w:rsid w:val="00456A8B"/>
    <w:rsid w:val="0046276E"/>
    <w:rsid w:val="00464030"/>
    <w:rsid w:val="00472C75"/>
    <w:rsid w:val="0047708B"/>
    <w:rsid w:val="004903C9"/>
    <w:rsid w:val="00496E97"/>
    <w:rsid w:val="004B42FC"/>
    <w:rsid w:val="004B4F52"/>
    <w:rsid w:val="004C7326"/>
    <w:rsid w:val="004D7BB6"/>
    <w:rsid w:val="004E0366"/>
    <w:rsid w:val="004E77D0"/>
    <w:rsid w:val="004F5FA5"/>
    <w:rsid w:val="00502BF1"/>
    <w:rsid w:val="00506ACB"/>
    <w:rsid w:val="005221D8"/>
    <w:rsid w:val="005357F8"/>
    <w:rsid w:val="00565F87"/>
    <w:rsid w:val="005660DF"/>
    <w:rsid w:val="00573BBC"/>
    <w:rsid w:val="0059277C"/>
    <w:rsid w:val="00593D37"/>
    <w:rsid w:val="005A5F8B"/>
    <w:rsid w:val="005B2FA9"/>
    <w:rsid w:val="005B42CB"/>
    <w:rsid w:val="005C7C57"/>
    <w:rsid w:val="005D3190"/>
    <w:rsid w:val="005F29A6"/>
    <w:rsid w:val="0060165D"/>
    <w:rsid w:val="00615C9F"/>
    <w:rsid w:val="00627AAA"/>
    <w:rsid w:val="0063222C"/>
    <w:rsid w:val="00636620"/>
    <w:rsid w:val="0064623B"/>
    <w:rsid w:val="00647F3B"/>
    <w:rsid w:val="00650341"/>
    <w:rsid w:val="00652C2B"/>
    <w:rsid w:val="00654427"/>
    <w:rsid w:val="00656950"/>
    <w:rsid w:val="006665DC"/>
    <w:rsid w:val="0069210A"/>
    <w:rsid w:val="0069511E"/>
    <w:rsid w:val="0069522F"/>
    <w:rsid w:val="0069688C"/>
    <w:rsid w:val="006A11C9"/>
    <w:rsid w:val="006B31CB"/>
    <w:rsid w:val="006B3D02"/>
    <w:rsid w:val="006D133E"/>
    <w:rsid w:val="006D18ED"/>
    <w:rsid w:val="006D5404"/>
    <w:rsid w:val="006D5F45"/>
    <w:rsid w:val="006E0ACF"/>
    <w:rsid w:val="006E2322"/>
    <w:rsid w:val="006F09C1"/>
    <w:rsid w:val="006F46F4"/>
    <w:rsid w:val="007036B6"/>
    <w:rsid w:val="007153E3"/>
    <w:rsid w:val="00717DB7"/>
    <w:rsid w:val="00722139"/>
    <w:rsid w:val="00732DF0"/>
    <w:rsid w:val="007363D0"/>
    <w:rsid w:val="007719CE"/>
    <w:rsid w:val="007740B3"/>
    <w:rsid w:val="007A162D"/>
    <w:rsid w:val="007A1ECE"/>
    <w:rsid w:val="007B2770"/>
    <w:rsid w:val="007B72C1"/>
    <w:rsid w:val="007D0E49"/>
    <w:rsid w:val="007D17E9"/>
    <w:rsid w:val="007D5931"/>
    <w:rsid w:val="007E3BB1"/>
    <w:rsid w:val="007E7BEC"/>
    <w:rsid w:val="007F4A41"/>
    <w:rsid w:val="007F5000"/>
    <w:rsid w:val="00815525"/>
    <w:rsid w:val="008264B2"/>
    <w:rsid w:val="00826F58"/>
    <w:rsid w:val="00850408"/>
    <w:rsid w:val="008750B9"/>
    <w:rsid w:val="00876565"/>
    <w:rsid w:val="00887BF9"/>
    <w:rsid w:val="008944A0"/>
    <w:rsid w:val="0089505F"/>
    <w:rsid w:val="008B5805"/>
    <w:rsid w:val="008C5472"/>
    <w:rsid w:val="008D422E"/>
    <w:rsid w:val="008E0A85"/>
    <w:rsid w:val="00901BBA"/>
    <w:rsid w:val="009061B8"/>
    <w:rsid w:val="00906D16"/>
    <w:rsid w:val="00907C0D"/>
    <w:rsid w:val="009118C1"/>
    <w:rsid w:val="00936402"/>
    <w:rsid w:val="00937E23"/>
    <w:rsid w:val="009501B5"/>
    <w:rsid w:val="00957820"/>
    <w:rsid w:val="00984164"/>
    <w:rsid w:val="00990648"/>
    <w:rsid w:val="00992EA2"/>
    <w:rsid w:val="009947B6"/>
    <w:rsid w:val="009A1288"/>
    <w:rsid w:val="009A5C10"/>
    <w:rsid w:val="009D167A"/>
    <w:rsid w:val="009D385C"/>
    <w:rsid w:val="009E5281"/>
    <w:rsid w:val="009F4755"/>
    <w:rsid w:val="00A613B2"/>
    <w:rsid w:val="00A90D67"/>
    <w:rsid w:val="00A949A9"/>
    <w:rsid w:val="00AB25A8"/>
    <w:rsid w:val="00AC5C13"/>
    <w:rsid w:val="00AE04D7"/>
    <w:rsid w:val="00B14853"/>
    <w:rsid w:val="00B1781F"/>
    <w:rsid w:val="00B221BC"/>
    <w:rsid w:val="00B242BB"/>
    <w:rsid w:val="00B53920"/>
    <w:rsid w:val="00B9035C"/>
    <w:rsid w:val="00BA40E8"/>
    <w:rsid w:val="00BE1D69"/>
    <w:rsid w:val="00BE20A6"/>
    <w:rsid w:val="00C0057A"/>
    <w:rsid w:val="00C04D66"/>
    <w:rsid w:val="00C1127E"/>
    <w:rsid w:val="00C14806"/>
    <w:rsid w:val="00C14A92"/>
    <w:rsid w:val="00C23D3F"/>
    <w:rsid w:val="00C30121"/>
    <w:rsid w:val="00C3247A"/>
    <w:rsid w:val="00C33A3E"/>
    <w:rsid w:val="00C40E2A"/>
    <w:rsid w:val="00C42CD6"/>
    <w:rsid w:val="00C47066"/>
    <w:rsid w:val="00C51DD1"/>
    <w:rsid w:val="00C5393D"/>
    <w:rsid w:val="00C53EB7"/>
    <w:rsid w:val="00C7192E"/>
    <w:rsid w:val="00C9726D"/>
    <w:rsid w:val="00CA423D"/>
    <w:rsid w:val="00CB0640"/>
    <w:rsid w:val="00CB0910"/>
    <w:rsid w:val="00CB637B"/>
    <w:rsid w:val="00CC2738"/>
    <w:rsid w:val="00CC53E8"/>
    <w:rsid w:val="00CE30A7"/>
    <w:rsid w:val="00CF0322"/>
    <w:rsid w:val="00D018D9"/>
    <w:rsid w:val="00D12074"/>
    <w:rsid w:val="00D406AF"/>
    <w:rsid w:val="00D42032"/>
    <w:rsid w:val="00D51A89"/>
    <w:rsid w:val="00D549DF"/>
    <w:rsid w:val="00D72BBB"/>
    <w:rsid w:val="00D74B41"/>
    <w:rsid w:val="00D84897"/>
    <w:rsid w:val="00D86F1A"/>
    <w:rsid w:val="00DA29CE"/>
    <w:rsid w:val="00DB574E"/>
    <w:rsid w:val="00DC438F"/>
    <w:rsid w:val="00DC5FCF"/>
    <w:rsid w:val="00DE2ED2"/>
    <w:rsid w:val="00DE4980"/>
    <w:rsid w:val="00E10BEF"/>
    <w:rsid w:val="00E229BC"/>
    <w:rsid w:val="00E27BA1"/>
    <w:rsid w:val="00E354CE"/>
    <w:rsid w:val="00E4106E"/>
    <w:rsid w:val="00E418CE"/>
    <w:rsid w:val="00E578FA"/>
    <w:rsid w:val="00E57C25"/>
    <w:rsid w:val="00E60F35"/>
    <w:rsid w:val="00E67F1C"/>
    <w:rsid w:val="00E734F1"/>
    <w:rsid w:val="00E858FD"/>
    <w:rsid w:val="00EA0263"/>
    <w:rsid w:val="00EB3DD9"/>
    <w:rsid w:val="00EB443E"/>
    <w:rsid w:val="00EC397C"/>
    <w:rsid w:val="00EC7D16"/>
    <w:rsid w:val="00ED6E2F"/>
    <w:rsid w:val="00EF2FCF"/>
    <w:rsid w:val="00EF53C3"/>
    <w:rsid w:val="00EF733D"/>
    <w:rsid w:val="00F0425F"/>
    <w:rsid w:val="00F11970"/>
    <w:rsid w:val="00F3489B"/>
    <w:rsid w:val="00F37449"/>
    <w:rsid w:val="00F4771F"/>
    <w:rsid w:val="00F53271"/>
    <w:rsid w:val="00F83B66"/>
    <w:rsid w:val="00F83F92"/>
    <w:rsid w:val="00F86ACA"/>
    <w:rsid w:val="00F87D3B"/>
    <w:rsid w:val="00F91B7B"/>
    <w:rsid w:val="00F9623F"/>
    <w:rsid w:val="00FA51EA"/>
    <w:rsid w:val="00FB4BFE"/>
    <w:rsid w:val="00FC7984"/>
    <w:rsid w:val="00FE1840"/>
    <w:rsid w:val="00FF277F"/>
    <w:rsid w:val="00FF39E8"/>
    <w:rsid w:val="00FF3E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C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297CDB"/>
    <w:pPr>
      <w:spacing w:after="120" w:line="276" w:lineRule="auto"/>
    </w:pPr>
    <w:rPr>
      <w:rFonts w:ascii="Calibri" w:hAnsi="Calibri"/>
      <w:sz w:val="22"/>
      <w:szCs w:val="22"/>
    </w:rPr>
  </w:style>
  <w:style w:type="character" w:customStyle="1" w:styleId="a4">
    <w:name w:val="Основной текст Знак"/>
    <w:basedOn w:val="a0"/>
    <w:link w:val="a3"/>
    <w:uiPriority w:val="99"/>
    <w:semiHidden/>
    <w:rsid w:val="00297CDB"/>
    <w:rPr>
      <w:rFonts w:ascii="Calibri" w:eastAsia="Times New Roman" w:hAnsi="Calibri" w:cs="Times New Roman"/>
      <w:lang w:eastAsia="ru-RU"/>
    </w:rPr>
  </w:style>
  <w:style w:type="paragraph" w:styleId="a5">
    <w:name w:val="Body Text Indent"/>
    <w:basedOn w:val="a"/>
    <w:link w:val="a6"/>
    <w:uiPriority w:val="99"/>
    <w:semiHidden/>
    <w:unhideWhenUsed/>
    <w:rsid w:val="00297CDB"/>
    <w:pPr>
      <w:spacing w:after="120"/>
      <w:ind w:left="283"/>
    </w:pPr>
  </w:style>
  <w:style w:type="character" w:customStyle="1" w:styleId="a6">
    <w:name w:val="Основной текст с отступом Знак"/>
    <w:basedOn w:val="a0"/>
    <w:link w:val="a5"/>
    <w:uiPriority w:val="99"/>
    <w:semiHidden/>
    <w:rsid w:val="00297CDB"/>
    <w:rPr>
      <w:rFonts w:ascii="Times New Roman" w:eastAsia="Times New Roman" w:hAnsi="Times New Roman" w:cs="Times New Roman"/>
      <w:sz w:val="24"/>
      <w:szCs w:val="24"/>
      <w:lang w:eastAsia="ru-RU"/>
    </w:rPr>
  </w:style>
  <w:style w:type="paragraph" w:customStyle="1" w:styleId="ConsPlusNormal">
    <w:name w:val="ConsPlusNormal"/>
    <w:rsid w:val="00297C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076B18"/>
    <w:pPr>
      <w:ind w:left="720"/>
      <w:contextualSpacing/>
    </w:pPr>
  </w:style>
  <w:style w:type="paragraph" w:customStyle="1" w:styleId="ConsPlusCell">
    <w:name w:val="ConsPlusCell"/>
    <w:uiPriority w:val="99"/>
    <w:rsid w:val="001422B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955</Words>
  <Characters>5447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2013-11-12T11:15:00Z</cp:lastPrinted>
  <dcterms:created xsi:type="dcterms:W3CDTF">2013-11-29T08:43:00Z</dcterms:created>
  <dcterms:modified xsi:type="dcterms:W3CDTF">2013-11-29T08:43:00Z</dcterms:modified>
</cp:coreProperties>
</file>