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2B5773">
        <w:trPr>
          <w:trHeight w:val="1134"/>
        </w:trPr>
        <w:tc>
          <w:tcPr>
            <w:tcW w:w="10053" w:type="dxa"/>
          </w:tcPr>
          <w:p w:rsidR="00B23E43" w:rsidRDefault="00B23E43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2806065</wp:posOffset>
                  </wp:positionH>
                  <wp:positionV relativeFrom="paragraph">
                    <wp:posOffset>165100</wp:posOffset>
                  </wp:positionV>
                  <wp:extent cx="586740" cy="733425"/>
                  <wp:effectExtent l="19050" t="0" r="3810" b="0"/>
                  <wp:wrapNone/>
                  <wp:docPr id="4" name="Рисунок 4" descr="Октябрьское ГП_ХМАО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тябрьское ГП_ХМАО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4927" w:rsidRDefault="00BF4927" w:rsidP="00BF4927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F4927" w:rsidRDefault="00BF4927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410481" w:rsidP="004104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10481" w:rsidRDefault="00410481" w:rsidP="002B5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2B5773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2B57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2B5773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2B577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2B5773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665D7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E73E4C">
                  <w:pPr>
                    <w:ind w:left="-250" w:firstLine="142"/>
                    <w:jc w:val="center"/>
                  </w:pPr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E73E4C" w:rsidP="00C67A6D">
                  <w:pPr>
                    <w:ind w:left="-344"/>
                    <w:jc w:val="center"/>
                  </w:pPr>
                  <w:r>
                    <w:t xml:space="preserve">   </w:t>
                  </w:r>
                  <w:r w:rsidR="001B49DA">
                    <w:t>21</w:t>
                  </w:r>
                  <w:r>
                    <w:t xml:space="preserve">  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2B5773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B49DA" w:rsidP="002B5773">
                  <w:pPr>
                    <w:jc w:val="center"/>
                  </w:pPr>
                  <w:r>
                    <w:t>августа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2B5773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0C039D" w:rsidP="00F656DD">
                  <w:r>
                    <w:t>20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2B5773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665D78" w:rsidP="002B5773">
                  <w:r>
                    <w:t xml:space="preserve">         </w:t>
                  </w:r>
                </w:p>
              </w:tc>
              <w:tc>
                <w:tcPr>
                  <w:tcW w:w="426" w:type="dxa"/>
                  <w:vAlign w:val="bottom"/>
                </w:tcPr>
                <w:p w:rsidR="00410481" w:rsidRDefault="00410481" w:rsidP="002B5773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1B49DA" w:rsidP="002B5773">
                  <w:pPr>
                    <w:jc w:val="center"/>
                  </w:pPr>
                  <w:r>
                    <w:t>171</w:t>
                  </w:r>
                </w:p>
              </w:tc>
            </w:tr>
          </w:tbl>
          <w:p w:rsidR="00410481" w:rsidRDefault="00410481" w:rsidP="002B5773">
            <w:pPr>
              <w:snapToGrid w:val="0"/>
            </w:pPr>
          </w:p>
          <w:p w:rsidR="00410481" w:rsidRDefault="00822628" w:rsidP="002B5773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p w:rsidR="003872D5" w:rsidRPr="00003EC7" w:rsidRDefault="003872D5" w:rsidP="003872D5">
      <w:pPr>
        <w:rPr>
          <w:rFonts w:eastAsia="Calibri"/>
        </w:rPr>
      </w:pPr>
      <w:r w:rsidRPr="00003EC7">
        <w:rPr>
          <w:rFonts w:eastAsia="Calibri"/>
        </w:rPr>
        <w:t xml:space="preserve">О назначении публичных слушаний </w:t>
      </w:r>
    </w:p>
    <w:p w:rsidR="008D0577" w:rsidRDefault="00E951E6" w:rsidP="008D0577">
      <w:r w:rsidRPr="00700CD3">
        <w:t xml:space="preserve">по </w:t>
      </w:r>
      <w:r w:rsidR="000176E9" w:rsidRPr="00404FEC">
        <w:t>проекту</w:t>
      </w:r>
      <w:r w:rsidR="008D0577">
        <w:t xml:space="preserve"> решения Совета депутатов </w:t>
      </w:r>
    </w:p>
    <w:p w:rsidR="008D0577" w:rsidRDefault="008D0577" w:rsidP="008D0577"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  <w:r w:rsidR="001B49DA">
        <w:t>«</w:t>
      </w:r>
      <w:r>
        <w:t xml:space="preserve">О </w:t>
      </w:r>
    </w:p>
    <w:p w:rsidR="008D0577" w:rsidRDefault="008D0577" w:rsidP="008D0577">
      <w:proofErr w:type="gramStart"/>
      <w:r>
        <w:t>внесении</w:t>
      </w:r>
      <w:proofErr w:type="gramEnd"/>
      <w:r>
        <w:t xml:space="preserve"> изменений в решение Совета </w:t>
      </w:r>
    </w:p>
    <w:p w:rsidR="008D0577" w:rsidRDefault="008D0577" w:rsidP="008D0577">
      <w:r>
        <w:t>депутатов городского поселения</w:t>
      </w:r>
    </w:p>
    <w:p w:rsidR="008D0577" w:rsidRDefault="008D0577" w:rsidP="008D0577">
      <w:pPr>
        <w:jc w:val="both"/>
      </w:pPr>
      <w:r>
        <w:t xml:space="preserve">Октябрьское от 19.06.2015 № 118 </w:t>
      </w:r>
    </w:p>
    <w:p w:rsidR="008D0577" w:rsidRDefault="008D0577" w:rsidP="008D0577">
      <w:pPr>
        <w:jc w:val="both"/>
      </w:pPr>
      <w:r>
        <w:t xml:space="preserve">«Об утверждении местных нормативов </w:t>
      </w:r>
    </w:p>
    <w:p w:rsidR="008D0577" w:rsidRDefault="008D0577" w:rsidP="008D0577">
      <w:pPr>
        <w:jc w:val="both"/>
      </w:pPr>
      <w:r>
        <w:t xml:space="preserve">Градостроительного проектирования </w:t>
      </w:r>
    </w:p>
    <w:p w:rsidR="0084018C" w:rsidRDefault="008D0577" w:rsidP="008D0577">
      <w:pPr>
        <w:jc w:val="both"/>
      </w:pP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proofErr w:type="gramStart"/>
      <w:r>
        <w:t>Октябрьское</w:t>
      </w:r>
      <w:proofErr w:type="gramEnd"/>
      <w:r w:rsidR="000176E9">
        <w:t>»</w:t>
      </w:r>
    </w:p>
    <w:p w:rsidR="0084018C" w:rsidRDefault="0084018C" w:rsidP="0084018C"/>
    <w:p w:rsidR="000176E9" w:rsidRPr="00776790" w:rsidRDefault="000176E9" w:rsidP="0084018C"/>
    <w:p w:rsidR="00742DB6" w:rsidRPr="00C259BA" w:rsidRDefault="00C259BA" w:rsidP="002E7735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1"/>
        </w:rPr>
      </w:pPr>
      <w:r>
        <w:rPr>
          <w:lang w:eastAsia="ru-RU"/>
        </w:rPr>
        <w:t xml:space="preserve">         </w:t>
      </w:r>
      <w:r w:rsidR="00BF4927">
        <w:rPr>
          <w:lang w:eastAsia="ru-RU"/>
        </w:rPr>
        <w:t xml:space="preserve"> </w:t>
      </w:r>
      <w:r w:rsidR="002E7735">
        <w:rPr>
          <w:lang w:eastAsia="ru-RU"/>
        </w:rPr>
        <w:t xml:space="preserve"> </w:t>
      </w:r>
      <w:r>
        <w:rPr>
          <w:lang w:eastAsia="ru-RU"/>
        </w:rPr>
        <w:t xml:space="preserve">В соответствии со статьей 40 Градостроительного кодекса Российской Федерации, </w:t>
      </w:r>
      <w:r w:rsidR="001B49DA">
        <w:rPr>
          <w:lang w:eastAsia="ru-RU"/>
        </w:rPr>
        <w:t xml:space="preserve">решением Совета депутатов городского поселения </w:t>
      </w:r>
      <w:proofErr w:type="gramStart"/>
      <w:r w:rsidR="001B49DA"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от 24</w:t>
      </w:r>
      <w:r w:rsidR="00BF4927">
        <w:rPr>
          <w:lang w:eastAsia="ru-RU"/>
        </w:rPr>
        <w:t>.02.</w:t>
      </w:r>
      <w:r>
        <w:rPr>
          <w:lang w:eastAsia="ru-RU"/>
        </w:rPr>
        <w:t xml:space="preserve">2016 № 157 </w:t>
      </w:r>
      <w:r w:rsidR="00BF4927">
        <w:rPr>
          <w:lang w:eastAsia="ru-RU"/>
        </w:rPr>
        <w:t xml:space="preserve">        </w:t>
      </w:r>
      <w:r w:rsidR="000C039D">
        <w:rPr>
          <w:lang w:eastAsia="ru-RU"/>
        </w:rPr>
        <w:t xml:space="preserve">     </w:t>
      </w:r>
      <w:r>
        <w:rPr>
          <w:lang w:eastAsia="ru-RU"/>
        </w:rPr>
        <w:t>«</w:t>
      </w:r>
      <w:r w:rsidRPr="001645FC">
        <w:rPr>
          <w:bCs/>
          <w:color w:val="000001"/>
        </w:rPr>
        <w:t xml:space="preserve">О </w:t>
      </w:r>
      <w:r>
        <w:rPr>
          <w:bCs/>
          <w:color w:val="000001"/>
        </w:rPr>
        <w:t xml:space="preserve">порядке организации и проведения </w:t>
      </w:r>
      <w:r w:rsidRPr="00700CD3">
        <w:rPr>
          <w:color w:val="000000"/>
        </w:rPr>
        <w:t xml:space="preserve">общественных обсуждений или </w:t>
      </w:r>
      <w:r>
        <w:rPr>
          <w:bCs/>
          <w:color w:val="000001"/>
        </w:rPr>
        <w:t>публичных слушаний</w:t>
      </w:r>
      <w:r w:rsidR="00742DB6" w:rsidRPr="00A453EF">
        <w:rPr>
          <w:lang w:eastAsia="ru-RU"/>
        </w:rPr>
        <w:t>»</w:t>
      </w:r>
      <w:r w:rsidR="00742DB6" w:rsidRPr="009E3E41">
        <w:rPr>
          <w:lang w:eastAsia="ru-RU"/>
        </w:rPr>
        <w:t>:</w:t>
      </w:r>
    </w:p>
    <w:p w:rsidR="00BF4927" w:rsidRDefault="00BF4927" w:rsidP="000A556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1B49DA" w:rsidRDefault="000A5560" w:rsidP="001B49DA">
      <w:pPr>
        <w:ind w:firstLine="708"/>
        <w:jc w:val="both"/>
      </w:pPr>
      <w:r>
        <w:rPr>
          <w:rFonts w:eastAsia="Calibri"/>
        </w:rPr>
        <w:t>1</w:t>
      </w:r>
      <w:r w:rsidRPr="00404FEC">
        <w:rPr>
          <w:rFonts w:eastAsia="Calibri"/>
        </w:rPr>
        <w:t xml:space="preserve">. </w:t>
      </w:r>
      <w:r w:rsidRPr="00404FEC">
        <w:t>Назначить проведение публичных слушаний по проекту</w:t>
      </w:r>
      <w:r>
        <w:t xml:space="preserve"> </w:t>
      </w:r>
      <w:r w:rsidR="001B49DA">
        <w:t xml:space="preserve">решения Совета депутатов городского поселения Октябрьское «О внесении изменений в решение Совета депутатов городского поселения Октябрьское от 19.06.2015 № 118 «Об утверждении местных нормативов Градостроительного проектирования </w:t>
      </w:r>
      <w:r w:rsidR="001B49DA" w:rsidRPr="008B1123">
        <w:t>городско</w:t>
      </w:r>
      <w:r w:rsidR="001B49DA">
        <w:t>го</w:t>
      </w:r>
      <w:r w:rsidR="001B49DA" w:rsidRPr="008B1123">
        <w:t xml:space="preserve"> поселени</w:t>
      </w:r>
      <w:r w:rsidR="001B49DA">
        <w:t>я</w:t>
      </w:r>
      <w:r w:rsidR="001B49DA" w:rsidRPr="008B1123">
        <w:t xml:space="preserve"> </w:t>
      </w:r>
      <w:r w:rsidR="001B49DA">
        <w:t>Октябрьское</w:t>
      </w:r>
      <w:r>
        <w:t>»</w:t>
      </w:r>
      <w:r w:rsidR="000D462C">
        <w:t xml:space="preserve"> согласно приложению</w:t>
      </w:r>
      <w:r w:rsidR="00BF4927">
        <w:t xml:space="preserve"> № 1.</w:t>
      </w:r>
    </w:p>
    <w:p w:rsidR="000A5560" w:rsidRPr="00D77F23" w:rsidRDefault="001B49DA" w:rsidP="001B49DA">
      <w:pPr>
        <w:ind w:firstLine="708"/>
        <w:jc w:val="both"/>
      </w:pPr>
      <w:r>
        <w:t xml:space="preserve">2. </w:t>
      </w:r>
      <w:r w:rsidR="000A5560" w:rsidRPr="00404FEC">
        <w:t xml:space="preserve">Срок проведения публичных слушаний с </w:t>
      </w:r>
      <w:r w:rsidR="000C039D">
        <w:t>2</w:t>
      </w:r>
      <w:r>
        <w:t>4</w:t>
      </w:r>
      <w:r w:rsidR="000A5560">
        <w:t>.0</w:t>
      </w:r>
      <w:r w:rsidR="000C039D">
        <w:t>8</w:t>
      </w:r>
      <w:r w:rsidR="000A5560" w:rsidRPr="00404FEC">
        <w:t>.20</w:t>
      </w:r>
      <w:r w:rsidR="000C039D">
        <w:t>20</w:t>
      </w:r>
      <w:r w:rsidR="000A5560" w:rsidRPr="00404FEC">
        <w:t xml:space="preserve"> по </w:t>
      </w:r>
      <w:r>
        <w:t>07</w:t>
      </w:r>
      <w:r w:rsidR="000A5560" w:rsidRPr="00404FEC">
        <w:t>.09.20</w:t>
      </w:r>
      <w:r w:rsidR="000C039D">
        <w:t>20</w:t>
      </w:r>
      <w:r w:rsidR="000A5560" w:rsidRPr="00404FEC">
        <w:t>, итоговое собрани</w:t>
      </w:r>
      <w:r w:rsidR="000C039D">
        <w:t>е</w:t>
      </w:r>
      <w:r w:rsidR="000A5560" w:rsidRPr="00404FEC">
        <w:t xml:space="preserve"> участник</w:t>
      </w:r>
      <w:r w:rsidR="000A5560">
        <w:t xml:space="preserve">ов публичных слушаний провести </w:t>
      </w:r>
      <w:r>
        <w:t>08</w:t>
      </w:r>
      <w:r w:rsidR="000A5560" w:rsidRPr="00404FEC">
        <w:t>.09.20</w:t>
      </w:r>
      <w:r w:rsidR="000C039D">
        <w:t>20 года.</w:t>
      </w:r>
      <w:r w:rsidR="000A5560" w:rsidRPr="00404FEC">
        <w:t xml:space="preserve"> Место проведения</w:t>
      </w:r>
      <w:r w:rsidR="00BF4927">
        <w:t xml:space="preserve">                                   </w:t>
      </w:r>
      <w:r w:rsidR="000A5560" w:rsidRPr="00404FEC">
        <w:t xml:space="preserve"> – </w:t>
      </w:r>
      <w:proofErr w:type="spellStart"/>
      <w:r w:rsidR="000A5560" w:rsidRPr="00404FEC">
        <w:t>пг</w:t>
      </w:r>
      <w:r w:rsidR="000A5560">
        <w:t>т</w:t>
      </w:r>
      <w:proofErr w:type="spellEnd"/>
      <w:r w:rsidR="000A5560">
        <w:t xml:space="preserve">. </w:t>
      </w:r>
      <w:proofErr w:type="gramStart"/>
      <w:r w:rsidR="000A5560">
        <w:t>Октябрьское</w:t>
      </w:r>
      <w:proofErr w:type="gramEnd"/>
      <w:r w:rsidR="000A5560">
        <w:t>, ул. Калинина, 32</w:t>
      </w:r>
      <w:r w:rsidR="000A5560" w:rsidRPr="00404FEC">
        <w:t xml:space="preserve">, актовый зал. Время начала итогового собрания участников публичных слушаний – </w:t>
      </w:r>
      <w:r w:rsidR="000A5560">
        <w:t>17</w:t>
      </w:r>
      <w:r w:rsidR="000A5560" w:rsidRPr="00404FEC">
        <w:t xml:space="preserve"> часов</w:t>
      </w:r>
      <w:r w:rsidR="000A5560">
        <w:t xml:space="preserve"> 00</w:t>
      </w:r>
      <w:r w:rsidR="000A5560" w:rsidRPr="00404FEC">
        <w:t xml:space="preserve"> минут по местному </w:t>
      </w:r>
      <w:r w:rsidR="000A5560" w:rsidRPr="00D77F23">
        <w:t>времени.</w:t>
      </w:r>
    </w:p>
    <w:p w:rsidR="000D462C" w:rsidRDefault="001B49DA" w:rsidP="00BF4927">
      <w:pPr>
        <w:tabs>
          <w:tab w:val="left" w:pos="851"/>
        </w:tabs>
        <w:ind w:firstLine="709"/>
        <w:jc w:val="both"/>
        <w:rPr>
          <w:b/>
        </w:rPr>
      </w:pPr>
      <w:r>
        <w:t>3</w:t>
      </w:r>
      <w:r w:rsidR="00BF4927">
        <w:t xml:space="preserve">. </w:t>
      </w:r>
      <w:r w:rsidR="000A5560">
        <w:t>Определить</w:t>
      </w:r>
      <w:r w:rsidR="000A5560" w:rsidRPr="00404FEC">
        <w:t xml:space="preserve"> место</w:t>
      </w:r>
      <w:r w:rsidR="000A5560">
        <w:t>м</w:t>
      </w:r>
      <w:r w:rsidR="000A5560" w:rsidRPr="00404FEC">
        <w:t xml:space="preserve"> размещени</w:t>
      </w:r>
      <w:r w:rsidR="000A5560">
        <w:t>я демонстрационных материалов - о</w:t>
      </w:r>
      <w:r w:rsidR="000A5560">
        <w:rPr>
          <w:color w:val="000000"/>
        </w:rPr>
        <w:t xml:space="preserve">фициальный </w:t>
      </w:r>
      <w:r w:rsidR="000A5560" w:rsidRPr="00404FEC">
        <w:rPr>
          <w:color w:val="000000"/>
        </w:rPr>
        <w:t>сай</w:t>
      </w:r>
      <w:r w:rsidR="000A5560">
        <w:rPr>
          <w:color w:val="000000"/>
        </w:rPr>
        <w:t>т городского поселения Октябрьское</w:t>
      </w:r>
      <w:r w:rsidR="000A5560" w:rsidRPr="00404FEC">
        <w:rPr>
          <w:color w:val="000000"/>
        </w:rPr>
        <w:t xml:space="preserve"> раздел </w:t>
      </w:r>
      <w:r w:rsidR="000A5560" w:rsidRPr="00404FEC">
        <w:rPr>
          <w:bCs/>
        </w:rPr>
        <w:t>«</w:t>
      </w:r>
      <w:r w:rsidR="000A5560">
        <w:rPr>
          <w:bCs/>
        </w:rPr>
        <w:t xml:space="preserve">ЖКХ, инфраструктура, среда проживания». </w:t>
      </w:r>
      <w:r w:rsidR="000A5560" w:rsidRPr="00404FEC">
        <w:rPr>
          <w:color w:val="000000"/>
        </w:rPr>
        <w:t>Время ознакомления – круглосуточно.</w:t>
      </w:r>
    </w:p>
    <w:p w:rsidR="000D462C" w:rsidRDefault="001B49DA" w:rsidP="00BF4927">
      <w:pPr>
        <w:tabs>
          <w:tab w:val="left" w:pos="993"/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BF4927">
        <w:rPr>
          <w:rFonts w:eastAsia="Calibri"/>
        </w:rPr>
        <w:t xml:space="preserve">. </w:t>
      </w:r>
      <w:proofErr w:type="gramStart"/>
      <w:r w:rsidR="000D462C">
        <w:rPr>
          <w:rFonts w:eastAsia="Calibri"/>
        </w:rPr>
        <w:t>Опубликовать</w:t>
      </w:r>
      <w:r w:rsidR="00E951E6" w:rsidRPr="00404FEC">
        <w:rPr>
          <w:rFonts w:eastAsia="Calibri"/>
        </w:rPr>
        <w:t xml:space="preserve"> </w:t>
      </w:r>
      <w:r w:rsidR="00E951E6">
        <w:rPr>
          <w:rFonts w:eastAsia="Calibri"/>
        </w:rPr>
        <w:t>п</w:t>
      </w:r>
      <w:r w:rsidR="00E951E6" w:rsidRPr="00404FEC">
        <w:rPr>
          <w:rFonts w:eastAsia="Calibri"/>
        </w:rPr>
        <w:t xml:space="preserve">роект </w:t>
      </w:r>
      <w:r>
        <w:t xml:space="preserve">решения Совета депутатов городского поселения Октябрьское «О внесении изменений в решение Совета депутатов городского поселения Октябрьское от 19.06.2015 № 118 «Об утверждении местных нормативов Градостроительного проектирования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Октябрьское»</w:t>
      </w:r>
      <w:r w:rsidR="00E951E6" w:rsidRPr="00404FEC">
        <w:rPr>
          <w:rFonts w:eastAsia="Calibri"/>
        </w:rPr>
        <w:t>.</w:t>
      </w:r>
      <w:proofErr w:type="gramEnd"/>
    </w:p>
    <w:p w:rsidR="000A5560" w:rsidRDefault="001B49DA" w:rsidP="000D462C">
      <w:pPr>
        <w:ind w:firstLine="709"/>
        <w:jc w:val="both"/>
      </w:pPr>
      <w:r>
        <w:rPr>
          <w:rFonts w:eastAsia="Calibri"/>
        </w:rPr>
        <w:t>5</w:t>
      </w:r>
      <w:r w:rsidR="000D462C">
        <w:rPr>
          <w:rFonts w:eastAsia="Calibri"/>
        </w:rPr>
        <w:t xml:space="preserve">. Утвердить состав организационного комитета по проведению публичных слушаний </w:t>
      </w:r>
      <w:r w:rsidR="002A4A22">
        <w:rPr>
          <w:rFonts w:eastAsia="Calibri"/>
        </w:rPr>
        <w:t xml:space="preserve">              </w:t>
      </w:r>
      <w:r w:rsidR="000D462C">
        <w:rPr>
          <w:rFonts w:eastAsia="Calibri"/>
        </w:rPr>
        <w:t xml:space="preserve">по проекту </w:t>
      </w:r>
      <w:r w:rsidR="00E951E6" w:rsidRPr="00404FEC">
        <w:rPr>
          <w:rFonts w:eastAsia="Calibri"/>
        </w:rPr>
        <w:t xml:space="preserve"> </w:t>
      </w:r>
      <w:r w:rsidR="000D462C">
        <w:t>постановления администрации Октябрьского района «О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5534A5">
        <w:t xml:space="preserve">ительства» согласно приложению </w:t>
      </w:r>
      <w:r w:rsidR="000C039D">
        <w:t xml:space="preserve">№ </w:t>
      </w:r>
      <w:r w:rsidR="005534A5">
        <w:t>2</w:t>
      </w:r>
      <w:r w:rsidR="000D462C">
        <w:t>.</w:t>
      </w:r>
    </w:p>
    <w:p w:rsidR="000D462C" w:rsidRPr="000D462C" w:rsidRDefault="001B49DA" w:rsidP="000D462C">
      <w:pPr>
        <w:ind w:firstLine="709"/>
        <w:jc w:val="both"/>
      </w:pPr>
      <w:r>
        <w:t>6</w:t>
      </w:r>
      <w:r w:rsidR="000D462C">
        <w:t xml:space="preserve">. Настоящее постановление обнародовать в общедоступных местах, а также </w:t>
      </w:r>
      <w:r w:rsidR="002A4A22">
        <w:t xml:space="preserve">                           </w:t>
      </w:r>
      <w:r w:rsidR="000D462C">
        <w:t>на официальном сайте городского поселения Октябрьское в сети «Интернет».</w:t>
      </w:r>
    </w:p>
    <w:p w:rsidR="00E951E6" w:rsidRDefault="001B49DA" w:rsidP="00E951E6">
      <w:pPr>
        <w:ind w:firstLine="709"/>
        <w:jc w:val="both"/>
      </w:pPr>
      <w:r>
        <w:t>7</w:t>
      </w:r>
      <w:r w:rsidR="00E951E6">
        <w:t xml:space="preserve">. Постановление вступает в силу </w:t>
      </w:r>
      <w:r w:rsidR="000D462C">
        <w:t>после официального обнародования</w:t>
      </w:r>
      <w:r w:rsidR="00E951E6">
        <w:t>.</w:t>
      </w:r>
    </w:p>
    <w:p w:rsidR="00E951E6" w:rsidRDefault="001B49DA" w:rsidP="00E951E6">
      <w:pPr>
        <w:snapToGrid w:val="0"/>
        <w:ind w:firstLine="709"/>
        <w:jc w:val="both"/>
        <w:rPr>
          <w:rFonts w:eastAsia="Calibri"/>
        </w:rPr>
      </w:pPr>
      <w:r>
        <w:lastRenderedPageBreak/>
        <w:t>8</w:t>
      </w:r>
      <w:r w:rsidR="00E951E6">
        <w:t xml:space="preserve">. </w:t>
      </w:r>
      <w:proofErr w:type="gramStart"/>
      <w:r w:rsidR="00E951E6">
        <w:t>Контроль за</w:t>
      </w:r>
      <w:proofErr w:type="gramEnd"/>
      <w:r w:rsidR="00E951E6">
        <w:t xml:space="preserve"> выполнением постановления оставляю за собой</w:t>
      </w:r>
      <w:r w:rsidR="004B3F71">
        <w:t>.</w:t>
      </w:r>
    </w:p>
    <w:p w:rsidR="00BF4927" w:rsidRDefault="00BF4927">
      <w:pPr>
        <w:suppressAutoHyphens w:val="0"/>
      </w:pPr>
    </w:p>
    <w:p w:rsidR="00BF4927" w:rsidRDefault="00BF4927">
      <w:pPr>
        <w:suppressAutoHyphens w:val="0"/>
      </w:pPr>
    </w:p>
    <w:p w:rsidR="001B49DA" w:rsidRDefault="0097030C">
      <w:pPr>
        <w:suppressAutoHyphens w:val="0"/>
      </w:pPr>
      <w:r>
        <w:t>Г</w:t>
      </w:r>
      <w:r w:rsidR="0084018C">
        <w:t>лав</w:t>
      </w:r>
      <w:r>
        <w:t>а</w:t>
      </w:r>
      <w:r w:rsidR="0084018C">
        <w:t xml:space="preserve"> городского</w:t>
      </w:r>
      <w:r w:rsidR="00115B85">
        <w:t xml:space="preserve"> </w:t>
      </w:r>
      <w:r w:rsidR="0084018C">
        <w:t xml:space="preserve">поселения </w:t>
      </w:r>
      <w:proofErr w:type="gramStart"/>
      <w:r w:rsidR="0084018C">
        <w:t>Октябрьское</w:t>
      </w:r>
      <w:proofErr w:type="gramEnd"/>
      <w:r w:rsidR="0084018C">
        <w:t xml:space="preserve">              </w:t>
      </w:r>
      <w:r w:rsidR="000F70E8">
        <w:t xml:space="preserve">    </w:t>
      </w:r>
      <w:r w:rsidR="0084018C">
        <w:t xml:space="preserve">                                   </w:t>
      </w:r>
      <w:r w:rsidR="00BF4927">
        <w:t xml:space="preserve"> </w:t>
      </w:r>
      <w:r>
        <w:t xml:space="preserve">        В.В. Сенченков </w:t>
      </w:r>
      <w:r w:rsidR="00C67A6D">
        <w:t xml:space="preserve">  </w:t>
      </w: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1B49DA" w:rsidRDefault="001B49DA">
      <w:pPr>
        <w:suppressAutoHyphens w:val="0"/>
      </w:pPr>
    </w:p>
    <w:p w:rsidR="00EF413F" w:rsidRDefault="00EF413F" w:rsidP="00EF413F">
      <w:pPr>
        <w:ind w:firstLine="5529"/>
        <w:jc w:val="right"/>
      </w:pPr>
      <w:r w:rsidRPr="00AF25E9">
        <w:t>Приложение</w:t>
      </w:r>
      <w:r>
        <w:t xml:space="preserve"> № 1 </w:t>
      </w:r>
    </w:p>
    <w:p w:rsidR="00EF413F" w:rsidRPr="00AF25E9" w:rsidRDefault="00EF413F" w:rsidP="00EF413F">
      <w:pPr>
        <w:ind w:firstLine="5529"/>
        <w:jc w:val="right"/>
      </w:pPr>
      <w:r w:rsidRPr="00AF25E9">
        <w:t xml:space="preserve">к постановлению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 w:rsidRPr="00AF25E9">
        <w:t xml:space="preserve"> </w:t>
      </w:r>
    </w:p>
    <w:p w:rsidR="00EF413F" w:rsidRDefault="002230CA" w:rsidP="00EF413F">
      <w:pPr>
        <w:jc w:val="right"/>
      </w:pPr>
      <w:r>
        <w:t>от «21</w:t>
      </w:r>
      <w:r w:rsidR="00EF413F" w:rsidRPr="00AF25E9">
        <w:t xml:space="preserve">» </w:t>
      </w:r>
      <w:r>
        <w:t xml:space="preserve">августа </w:t>
      </w:r>
      <w:r w:rsidR="00EF413F" w:rsidRPr="00AF25E9">
        <w:t>20</w:t>
      </w:r>
      <w:r w:rsidR="00EF413F">
        <w:t>20</w:t>
      </w:r>
      <w:r w:rsidR="00EF413F" w:rsidRPr="00AF25E9">
        <w:t xml:space="preserve"> года № </w:t>
      </w:r>
      <w:r>
        <w:t>171</w:t>
      </w:r>
    </w:p>
    <w:p w:rsidR="00EF413F" w:rsidRDefault="00EF413F" w:rsidP="00EF413F">
      <w:pPr>
        <w:jc w:val="right"/>
      </w:pPr>
    </w:p>
    <w:p w:rsidR="002230CA" w:rsidRPr="00710188" w:rsidRDefault="002230CA" w:rsidP="002230CA">
      <w:pPr>
        <w:tabs>
          <w:tab w:val="left" w:pos="7635"/>
        </w:tabs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-7620</wp:posOffset>
            </wp:positionV>
            <wp:extent cx="495300" cy="619125"/>
            <wp:effectExtent l="0" t="0" r="0" b="9525"/>
            <wp:wrapNone/>
            <wp:docPr id="18" name="Рисунок 18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689C">
        <w:t xml:space="preserve">                                                                                                  </w:t>
      </w:r>
      <w:r>
        <w:t xml:space="preserve">                            </w:t>
      </w:r>
      <w:r w:rsidRPr="00710188">
        <w:rPr>
          <w:b/>
          <w:bCs/>
        </w:rPr>
        <w:t xml:space="preserve"> </w:t>
      </w:r>
    </w:p>
    <w:p w:rsidR="002230CA" w:rsidRDefault="002230CA" w:rsidP="002230CA">
      <w:pPr>
        <w:tabs>
          <w:tab w:val="left" w:pos="7635"/>
        </w:tabs>
      </w:pPr>
    </w:p>
    <w:p w:rsidR="002230CA" w:rsidRPr="002A1D8B" w:rsidRDefault="002230CA" w:rsidP="002230CA">
      <w:pPr>
        <w:tabs>
          <w:tab w:val="left" w:pos="7635"/>
        </w:tabs>
        <w:rPr>
          <w:b/>
        </w:rPr>
      </w:pPr>
      <w:r>
        <w:tab/>
      </w:r>
    </w:p>
    <w:tbl>
      <w:tblPr>
        <w:tblW w:w="4857" w:type="pct"/>
        <w:tblLook w:val="01E0" w:firstRow="1" w:lastRow="1" w:firstColumn="1" w:lastColumn="1" w:noHBand="0" w:noVBand="0"/>
      </w:tblPr>
      <w:tblGrid>
        <w:gridCol w:w="9573"/>
      </w:tblGrid>
      <w:tr w:rsidR="002230CA" w:rsidRPr="0064689C" w:rsidTr="00CC083A">
        <w:trPr>
          <w:trHeight w:hRule="exact" w:val="284"/>
        </w:trPr>
        <w:tc>
          <w:tcPr>
            <w:tcW w:w="5000" w:type="pct"/>
          </w:tcPr>
          <w:p w:rsidR="002230CA" w:rsidRPr="0064689C" w:rsidRDefault="002230CA" w:rsidP="00CC083A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230CA" w:rsidRPr="0064689C" w:rsidTr="00CC083A">
        <w:trPr>
          <w:trHeight w:hRule="exact" w:val="1955"/>
        </w:trPr>
        <w:tc>
          <w:tcPr>
            <w:tcW w:w="5000" w:type="pct"/>
          </w:tcPr>
          <w:p w:rsidR="002230CA" w:rsidRDefault="002230CA" w:rsidP="00CC083A">
            <w:pPr>
              <w:jc w:val="center"/>
              <w:rPr>
                <w:rFonts w:ascii="Georgia" w:hAnsi="Georgia"/>
                <w:b/>
              </w:rPr>
            </w:pPr>
          </w:p>
          <w:p w:rsidR="002230CA" w:rsidRPr="0064689C" w:rsidRDefault="002230CA" w:rsidP="00CC083A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СОВЕТ ДЕПУТАТОВ</w:t>
            </w:r>
          </w:p>
          <w:p w:rsidR="002230CA" w:rsidRPr="0064689C" w:rsidRDefault="002230CA" w:rsidP="00CC083A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2230CA" w:rsidRPr="0064689C" w:rsidRDefault="002230CA" w:rsidP="00CC083A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Октябрьского района</w:t>
            </w:r>
          </w:p>
          <w:p w:rsidR="002230CA" w:rsidRPr="0064689C" w:rsidRDefault="002230CA" w:rsidP="00CC083A">
            <w:pPr>
              <w:jc w:val="center"/>
              <w:rPr>
                <w:rFonts w:ascii="Georgia" w:hAnsi="Georgia"/>
                <w:b/>
              </w:rPr>
            </w:pPr>
            <w:r w:rsidRPr="0064689C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230CA" w:rsidRPr="0064689C" w:rsidRDefault="002230CA" w:rsidP="00CC083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230CA" w:rsidRPr="0064689C" w:rsidRDefault="002230CA" w:rsidP="00CC083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2230CA" w:rsidRPr="0064689C" w:rsidRDefault="002230CA" w:rsidP="00CC083A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64689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</w:tbl>
    <w:p w:rsidR="002230CA" w:rsidRPr="0064689C" w:rsidRDefault="002230CA" w:rsidP="002230CA">
      <w:pPr>
        <w:rPr>
          <w:b/>
          <w:caps/>
        </w:rPr>
      </w:pPr>
    </w:p>
    <w:tbl>
      <w:tblPr>
        <w:tblW w:w="5150" w:type="pct"/>
        <w:tblInd w:w="-108" w:type="dxa"/>
        <w:tblLook w:val="01E0" w:firstRow="1" w:lastRow="1" w:firstColumn="1" w:lastColumn="1" w:noHBand="0" w:noVBand="0"/>
      </w:tblPr>
      <w:tblGrid>
        <w:gridCol w:w="197"/>
        <w:gridCol w:w="574"/>
        <w:gridCol w:w="211"/>
        <w:gridCol w:w="1540"/>
        <w:gridCol w:w="243"/>
        <w:gridCol w:w="558"/>
        <w:gridCol w:w="213"/>
        <w:gridCol w:w="3969"/>
        <w:gridCol w:w="460"/>
        <w:gridCol w:w="2074"/>
      </w:tblGrid>
      <w:tr w:rsidR="002230CA" w:rsidRPr="0064689C" w:rsidTr="00CC083A">
        <w:trPr>
          <w:trHeight w:hRule="exact" w:val="454"/>
        </w:trPr>
        <w:tc>
          <w:tcPr>
            <w:tcW w:w="98" w:type="pct"/>
            <w:tcMar>
              <w:left w:w="0" w:type="dxa"/>
              <w:right w:w="0" w:type="dxa"/>
            </w:tcMar>
            <w:vAlign w:val="bottom"/>
          </w:tcPr>
          <w:p w:rsidR="002230CA" w:rsidRPr="0064689C" w:rsidRDefault="002230CA" w:rsidP="00CC083A">
            <w:pPr>
              <w:jc w:val="right"/>
            </w:pPr>
          </w:p>
          <w:p w:rsidR="002230CA" w:rsidRPr="0064689C" w:rsidRDefault="002230CA" w:rsidP="00CC083A">
            <w:pPr>
              <w:jc w:val="right"/>
            </w:pPr>
          </w:p>
          <w:p w:rsidR="002230CA" w:rsidRPr="0064689C" w:rsidRDefault="002230CA" w:rsidP="00CC083A">
            <w:pPr>
              <w:jc w:val="right"/>
            </w:pPr>
          </w:p>
          <w:p w:rsidR="002230CA" w:rsidRPr="0064689C" w:rsidRDefault="002230CA" w:rsidP="00CC083A">
            <w:pPr>
              <w:jc w:val="right"/>
            </w:pPr>
          </w:p>
          <w:p w:rsidR="002230CA" w:rsidRPr="0064689C" w:rsidRDefault="002230CA" w:rsidP="00CC083A">
            <w:pPr>
              <w:jc w:val="right"/>
            </w:pPr>
            <w:r w:rsidRPr="0064689C">
              <w:t xml:space="preserve"> «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30CA" w:rsidRPr="0064689C" w:rsidRDefault="002230CA" w:rsidP="00CC083A">
            <w:r>
              <w:t>«</w:t>
            </w:r>
            <w:r>
              <w:rPr>
                <w:lang w:val="en-US"/>
              </w:rPr>
              <w:t xml:space="preserve">     </w:t>
            </w:r>
            <w:r>
              <w:t>»</w:t>
            </w:r>
          </w:p>
        </w:tc>
        <w:tc>
          <w:tcPr>
            <w:tcW w:w="105" w:type="pct"/>
            <w:tcMar>
              <w:left w:w="0" w:type="dxa"/>
              <w:right w:w="0" w:type="dxa"/>
            </w:tcMar>
            <w:vAlign w:val="bottom"/>
          </w:tcPr>
          <w:p w:rsidR="002230CA" w:rsidRPr="0064689C" w:rsidRDefault="002230CA" w:rsidP="00CC083A"/>
        </w:tc>
        <w:tc>
          <w:tcPr>
            <w:tcW w:w="76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230CA" w:rsidRPr="0064689C" w:rsidRDefault="002230CA" w:rsidP="00CC083A">
            <w:pPr>
              <w:jc w:val="center"/>
            </w:pPr>
          </w:p>
        </w:tc>
        <w:tc>
          <w:tcPr>
            <w:tcW w:w="121" w:type="pct"/>
            <w:tcMar>
              <w:left w:w="0" w:type="dxa"/>
              <w:right w:w="0" w:type="dxa"/>
            </w:tcMar>
            <w:vAlign w:val="bottom"/>
          </w:tcPr>
          <w:p w:rsidR="002230CA" w:rsidRPr="0064689C" w:rsidRDefault="002230CA" w:rsidP="00CC083A">
            <w:pPr>
              <w:ind w:right="-108"/>
              <w:jc w:val="right"/>
            </w:pPr>
          </w:p>
        </w:tc>
        <w:tc>
          <w:tcPr>
            <w:tcW w:w="278" w:type="pct"/>
            <w:tcMar>
              <w:left w:w="0" w:type="dxa"/>
              <w:right w:w="0" w:type="dxa"/>
            </w:tcMar>
            <w:vAlign w:val="bottom"/>
          </w:tcPr>
          <w:p w:rsidR="002230CA" w:rsidRPr="0064689C" w:rsidRDefault="002230CA" w:rsidP="00CC083A">
            <w:r>
              <w:t>2</w:t>
            </w:r>
            <w:r w:rsidRPr="0064689C">
              <w:t>0</w:t>
            </w:r>
            <w:r>
              <w:t xml:space="preserve">20 </w:t>
            </w:r>
          </w:p>
        </w:tc>
        <w:tc>
          <w:tcPr>
            <w:tcW w:w="106" w:type="pct"/>
            <w:tcMar>
              <w:left w:w="0" w:type="dxa"/>
              <w:right w:w="0" w:type="dxa"/>
            </w:tcMar>
            <w:vAlign w:val="bottom"/>
          </w:tcPr>
          <w:p w:rsidR="002230CA" w:rsidRPr="0064689C" w:rsidRDefault="002230CA" w:rsidP="00CC083A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77" w:type="pct"/>
            <w:vAlign w:val="bottom"/>
          </w:tcPr>
          <w:p w:rsidR="002230CA" w:rsidRPr="0064689C" w:rsidRDefault="002230CA" w:rsidP="00CC083A"/>
        </w:tc>
        <w:tc>
          <w:tcPr>
            <w:tcW w:w="229" w:type="pct"/>
            <w:vAlign w:val="bottom"/>
          </w:tcPr>
          <w:p w:rsidR="002230CA" w:rsidRPr="0064689C" w:rsidRDefault="002230CA" w:rsidP="00CC083A">
            <w:pPr>
              <w:jc w:val="center"/>
            </w:pPr>
            <w:r w:rsidRPr="0064689C">
              <w:t>№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vAlign w:val="bottom"/>
          </w:tcPr>
          <w:p w:rsidR="002230CA" w:rsidRPr="0064689C" w:rsidRDefault="002230CA" w:rsidP="00CC083A">
            <w:pPr>
              <w:jc w:val="center"/>
            </w:pPr>
          </w:p>
        </w:tc>
      </w:tr>
      <w:tr w:rsidR="002230CA" w:rsidRPr="0064689C" w:rsidTr="00CC083A">
        <w:trPr>
          <w:trHeight w:hRule="exact" w:val="750"/>
        </w:trPr>
        <w:tc>
          <w:tcPr>
            <w:tcW w:w="5000" w:type="pct"/>
            <w:gridSpan w:val="10"/>
          </w:tcPr>
          <w:p w:rsidR="002230CA" w:rsidRPr="0064689C" w:rsidRDefault="002230CA" w:rsidP="00CC083A">
            <w:pPr>
              <w:jc w:val="center"/>
              <w:rPr>
                <w:sz w:val="16"/>
                <w:szCs w:val="16"/>
              </w:rPr>
            </w:pPr>
          </w:p>
          <w:p w:rsidR="002230CA" w:rsidRPr="0064689C" w:rsidRDefault="002230CA" w:rsidP="00CC083A">
            <w:proofErr w:type="spellStart"/>
            <w:r>
              <w:t>пг</w:t>
            </w:r>
            <w:r w:rsidRPr="0064689C">
              <w:t>т</w:t>
            </w:r>
            <w:proofErr w:type="spellEnd"/>
            <w:r w:rsidRPr="0064689C">
              <w:t>. Октябрьское</w:t>
            </w:r>
          </w:p>
        </w:tc>
      </w:tr>
    </w:tbl>
    <w:p w:rsidR="002230CA" w:rsidRDefault="002230CA" w:rsidP="002230CA">
      <w:pPr>
        <w:jc w:val="both"/>
      </w:pPr>
      <w:r>
        <w:t>О внесении изменений в решение</w:t>
      </w:r>
    </w:p>
    <w:p w:rsidR="002230CA" w:rsidRDefault="002230CA" w:rsidP="002230CA">
      <w:pPr>
        <w:jc w:val="both"/>
      </w:pPr>
      <w:r>
        <w:t>Совета депутатов городского поселения</w:t>
      </w:r>
    </w:p>
    <w:p w:rsidR="002230CA" w:rsidRDefault="002230CA" w:rsidP="002230CA">
      <w:pPr>
        <w:jc w:val="both"/>
      </w:pPr>
      <w:proofErr w:type="gramStart"/>
      <w:r>
        <w:t>Октябрьское</w:t>
      </w:r>
      <w:proofErr w:type="gramEnd"/>
      <w:r>
        <w:t xml:space="preserve"> от 19.06.2015 № 118 «Об утверждении </w:t>
      </w:r>
    </w:p>
    <w:p w:rsidR="002230CA" w:rsidRPr="008B1123" w:rsidRDefault="002230CA" w:rsidP="002230CA">
      <w:pPr>
        <w:jc w:val="both"/>
      </w:pPr>
      <w:r>
        <w:t xml:space="preserve">местных нормативов </w:t>
      </w:r>
      <w:proofErr w:type="gramStart"/>
      <w:r>
        <w:t>градостроительного</w:t>
      </w:r>
      <w:proofErr w:type="gramEnd"/>
    </w:p>
    <w:p w:rsidR="002230CA" w:rsidRPr="008B1123" w:rsidRDefault="002230CA" w:rsidP="002230CA">
      <w:pPr>
        <w:jc w:val="both"/>
      </w:pPr>
      <w:r>
        <w:t xml:space="preserve">проектирования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proofErr w:type="gramStart"/>
      <w:r>
        <w:t>Октябрьское</w:t>
      </w:r>
      <w:proofErr w:type="gramEnd"/>
      <w:r>
        <w:t>»</w:t>
      </w:r>
    </w:p>
    <w:p w:rsidR="002230CA" w:rsidRPr="002230CA" w:rsidRDefault="002230CA" w:rsidP="002230C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8B1123">
        <w:rPr>
          <w:rFonts w:ascii="Times New Roman" w:hAnsi="Times New Roman" w:cs="Times New Roman"/>
          <w:bCs w:val="0"/>
          <w:sz w:val="24"/>
          <w:szCs w:val="24"/>
          <w:lang w:eastAsia="ru-RU"/>
        </w:rPr>
        <w:tab/>
      </w:r>
    </w:p>
    <w:p w:rsidR="002230CA" w:rsidRPr="002230CA" w:rsidRDefault="002230CA" w:rsidP="002230CA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2230CA" w:rsidRPr="008B1123" w:rsidRDefault="002230CA" w:rsidP="002230C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proofErr w:type="gramStart"/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«Об общих принципах организации </w:t>
      </w:r>
      <w:r w:rsidRPr="008B112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местного самоуправления в Российской Федерации», </w:t>
      </w:r>
      <w:r w:rsidRPr="00B169BF">
        <w:rPr>
          <w:rFonts w:ascii="Times New Roman" w:hAnsi="Times New Roman" w:cs="Times New Roman"/>
          <w:b w:val="0"/>
          <w:sz w:val="24"/>
          <w:szCs w:val="24"/>
        </w:rPr>
        <w:t>распоряжением Правительства Х</w:t>
      </w:r>
      <w:r>
        <w:rPr>
          <w:rFonts w:ascii="Times New Roman" w:hAnsi="Times New Roman" w:cs="Times New Roman"/>
          <w:b w:val="0"/>
          <w:sz w:val="24"/>
          <w:szCs w:val="24"/>
        </w:rPr>
        <w:t>анты-</w:t>
      </w:r>
      <w:r w:rsidRPr="00B169BF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ансийского автономного округа – </w:t>
      </w:r>
      <w:r w:rsidRPr="00B169BF">
        <w:rPr>
          <w:rFonts w:ascii="Times New Roman" w:hAnsi="Times New Roman" w:cs="Times New Roman"/>
          <w:b w:val="0"/>
          <w:sz w:val="24"/>
          <w:szCs w:val="24"/>
        </w:rPr>
        <w:t xml:space="preserve">Югры от 14.08.2020 № 466-рп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B169BF">
        <w:rPr>
          <w:rFonts w:ascii="Times New Roman" w:hAnsi="Times New Roman" w:cs="Times New Roman"/>
          <w:b w:val="0"/>
          <w:sz w:val="24"/>
          <w:szCs w:val="24"/>
        </w:rPr>
        <w:t xml:space="preserve">«О ходе исполнения части шестой подпункта «а» пункта 2 Перечня поручений Президента Российской Федерации от 22 ноября 2019 года № Пр-2397 по итогам заседания 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B169BF">
        <w:rPr>
          <w:rFonts w:ascii="Times New Roman" w:hAnsi="Times New Roman" w:cs="Times New Roman"/>
          <w:b w:val="0"/>
          <w:sz w:val="24"/>
          <w:szCs w:val="24"/>
        </w:rPr>
        <w:t>при Президенте Российской Федерации по развитию физической культуры и спорта</w:t>
      </w:r>
      <w:proofErr w:type="gramEnd"/>
      <w:r w:rsidRPr="00B169BF">
        <w:rPr>
          <w:rFonts w:ascii="Times New Roman" w:hAnsi="Times New Roman" w:cs="Times New Roman"/>
          <w:b w:val="0"/>
          <w:sz w:val="24"/>
          <w:szCs w:val="24"/>
        </w:rPr>
        <w:t xml:space="preserve"> 10 октября 2019 года»</w:t>
      </w:r>
      <w:r w:rsidRPr="00B169BF">
        <w:rPr>
          <w:rFonts w:ascii="Times New Roman" w:eastAsia="Courier New" w:hAnsi="Times New Roman" w:cs="Times New Roman"/>
          <w:b w:val="0"/>
          <w:sz w:val="24"/>
          <w:szCs w:val="24"/>
        </w:rPr>
        <w:t>,</w:t>
      </w:r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 Совет депутатов городского поселения </w:t>
      </w:r>
      <w:proofErr w:type="gramStart"/>
      <w:r w:rsidRPr="008B1123">
        <w:rPr>
          <w:rFonts w:ascii="Times New Roman" w:hAnsi="Times New Roman" w:cs="Times New Roman"/>
          <w:b w:val="0"/>
          <w:sz w:val="24"/>
          <w:szCs w:val="24"/>
        </w:rPr>
        <w:t>Октябрьское</w:t>
      </w:r>
      <w:proofErr w:type="gramEnd"/>
      <w:r w:rsidRPr="008B1123">
        <w:rPr>
          <w:rFonts w:ascii="Times New Roman" w:hAnsi="Times New Roman" w:cs="Times New Roman"/>
          <w:b w:val="0"/>
          <w:sz w:val="24"/>
          <w:szCs w:val="24"/>
        </w:rPr>
        <w:t xml:space="preserve"> РЕШИЛ:</w:t>
      </w:r>
    </w:p>
    <w:p w:rsidR="002230CA" w:rsidRPr="008B1123" w:rsidRDefault="002230CA" w:rsidP="002230CA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30CA" w:rsidRDefault="002230CA" w:rsidP="002230CA">
      <w:pPr>
        <w:ind w:right="-1" w:firstLine="708"/>
        <w:jc w:val="both"/>
      </w:pPr>
      <w:r>
        <w:t xml:space="preserve">1. Внести в приложение к решению Совета депутатов городского поселения Октябрьское от 19.06.2015 № 118 «Об утверждении местных нормативов градостроительного проектирования </w:t>
      </w:r>
      <w:r w:rsidRPr="008B1123">
        <w:t>городско</w:t>
      </w:r>
      <w:r>
        <w:t>го</w:t>
      </w:r>
      <w:r w:rsidRPr="008B1123">
        <w:t xml:space="preserve"> поселени</w:t>
      </w:r>
      <w:r>
        <w:t>я</w:t>
      </w:r>
      <w:r w:rsidRPr="008B1123">
        <w:t xml:space="preserve"> </w:t>
      </w:r>
      <w:r>
        <w:t>Октябрьское» следующие изменения:</w:t>
      </w:r>
    </w:p>
    <w:p w:rsidR="002230CA" w:rsidRDefault="002230CA" w:rsidP="002230CA">
      <w:pPr>
        <w:ind w:right="-1" w:firstLine="709"/>
        <w:jc w:val="both"/>
        <w:rPr>
          <w:color w:val="000000"/>
        </w:rPr>
      </w:pPr>
      <w:r>
        <w:t xml:space="preserve">1.1. </w:t>
      </w:r>
      <w:hyperlink r:id="rId11" w:history="1">
        <w:r>
          <w:rPr>
            <w:rStyle w:val="a8"/>
            <w:color w:val="000000"/>
          </w:rPr>
          <w:t>Р</w:t>
        </w:r>
        <w:r w:rsidRPr="001F1FE3">
          <w:rPr>
            <w:rStyle w:val="a8"/>
            <w:color w:val="000000"/>
          </w:rPr>
          <w:t xml:space="preserve">аздел </w:t>
        </w:r>
        <w:r>
          <w:rPr>
            <w:rStyle w:val="a8"/>
            <w:color w:val="000000"/>
            <w:lang w:val="en-US"/>
          </w:rPr>
          <w:t>I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дополнить пунктом 11 в редакции согласно приложению 1 к настоящему решению.</w:t>
      </w:r>
    </w:p>
    <w:p w:rsidR="002230CA" w:rsidRDefault="002230CA" w:rsidP="002230CA">
      <w:pPr>
        <w:ind w:right="-1" w:firstLine="709"/>
        <w:jc w:val="both"/>
        <w:rPr>
          <w:color w:val="000000"/>
        </w:rPr>
      </w:pPr>
      <w:r>
        <w:rPr>
          <w:color w:val="000000"/>
        </w:rPr>
        <w:t xml:space="preserve">1.2. Раздел </w:t>
      </w:r>
      <w:r w:rsidRPr="009E52F3">
        <w:rPr>
          <w:color w:val="000000"/>
        </w:rPr>
        <w:t>II</w:t>
      </w:r>
      <w:r>
        <w:rPr>
          <w:color w:val="000000"/>
        </w:rPr>
        <w:t xml:space="preserve"> изложить в редакции согласно приложению 2 к настоящему решению.</w:t>
      </w:r>
    </w:p>
    <w:p w:rsidR="002230CA" w:rsidRDefault="002230CA" w:rsidP="002230CA">
      <w:pPr>
        <w:ind w:right="-1" w:firstLine="709"/>
        <w:jc w:val="both"/>
      </w:pPr>
      <w:r w:rsidRPr="00C7330C">
        <w:t>2.</w:t>
      </w:r>
      <w:r w:rsidRPr="008B1123">
        <w:t xml:space="preserve"> </w:t>
      </w:r>
      <w:r>
        <w:t>Обнародовать</w:t>
      </w:r>
      <w:r w:rsidRPr="008B1123">
        <w:t xml:space="preserve"> решение путем размещения в общедоступных местах, а также </w:t>
      </w:r>
      <w:r>
        <w:t xml:space="preserve">разместить </w:t>
      </w:r>
      <w:r w:rsidRPr="008B1123">
        <w:t xml:space="preserve">на официальном сайте городского поселения Октябрьское сети «Интернет». </w:t>
      </w:r>
    </w:p>
    <w:p w:rsidR="002230CA" w:rsidRDefault="002230CA" w:rsidP="002230CA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>3</w:t>
      </w:r>
      <w:r w:rsidRPr="00C7330C">
        <w:t>.</w:t>
      </w:r>
      <w:r w:rsidRPr="008B1123">
        <w:t xml:space="preserve">  Решение вступает в силу после его официального обнародования. </w:t>
      </w:r>
    </w:p>
    <w:p w:rsidR="002230CA" w:rsidRPr="008B1123" w:rsidRDefault="002230CA" w:rsidP="002230CA">
      <w:pPr>
        <w:tabs>
          <w:tab w:val="left" w:pos="709"/>
          <w:tab w:val="left" w:pos="993"/>
          <w:tab w:val="left" w:pos="1276"/>
        </w:tabs>
        <w:ind w:right="-1" w:firstLine="709"/>
        <w:jc w:val="both"/>
      </w:pPr>
      <w:r>
        <w:t>4</w:t>
      </w:r>
      <w:r w:rsidRPr="00C7330C">
        <w:t>.</w:t>
      </w:r>
      <w:r w:rsidRPr="008B1123">
        <w:rPr>
          <w:b/>
        </w:rPr>
        <w:t xml:space="preserve"> </w:t>
      </w:r>
      <w:r w:rsidRPr="008B1123">
        <w:t xml:space="preserve">Контроль за исполнением решения возложить на  ревизионную комиссию Совета депутатов городского поселения </w:t>
      </w:r>
      <w:proofErr w:type="gramStart"/>
      <w:r w:rsidRPr="008B1123">
        <w:t>Октябрьское</w:t>
      </w:r>
      <w:proofErr w:type="gramEnd"/>
      <w:r w:rsidRPr="008B1123">
        <w:t xml:space="preserve"> (</w:t>
      </w:r>
      <w:proofErr w:type="spellStart"/>
      <w:r w:rsidRPr="008B1123">
        <w:t>Буторина</w:t>
      </w:r>
      <w:proofErr w:type="spellEnd"/>
      <w:r w:rsidRPr="008B1123">
        <w:t xml:space="preserve"> М.</w:t>
      </w:r>
      <w:r>
        <w:t>В</w:t>
      </w:r>
      <w:r w:rsidRPr="008B1123">
        <w:t>.).</w:t>
      </w:r>
    </w:p>
    <w:p w:rsidR="002230CA" w:rsidRPr="008B1123" w:rsidRDefault="002230CA" w:rsidP="002230CA">
      <w:pPr>
        <w:ind w:right="-284" w:firstLine="567"/>
        <w:jc w:val="both"/>
      </w:pPr>
    </w:p>
    <w:p w:rsidR="002230CA" w:rsidRPr="008B1123" w:rsidRDefault="002230CA" w:rsidP="002230CA">
      <w:pPr>
        <w:pStyle w:val="ConsTitle"/>
        <w:widowControl/>
        <w:ind w:right="-284" w:firstLine="567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p w:rsidR="002230CA" w:rsidRPr="008B1123" w:rsidRDefault="002230CA" w:rsidP="002230CA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2230CA" w:rsidRPr="008B1123" w:rsidRDefault="002230CA" w:rsidP="002230CA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2230CA" w:rsidRPr="008B1123" w:rsidRDefault="002230CA" w:rsidP="002230CA">
      <w:pPr>
        <w:pStyle w:val="ConsNormal"/>
        <w:ind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123"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8B1123">
        <w:rPr>
          <w:rFonts w:ascii="Times New Roman" w:hAnsi="Times New Roman" w:cs="Times New Roman"/>
          <w:sz w:val="24"/>
          <w:szCs w:val="24"/>
        </w:rPr>
        <w:t>В.В.Сенченков</w:t>
      </w:r>
      <w:proofErr w:type="spellEnd"/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</w:r>
      <w:r w:rsidRPr="008B1123">
        <w:rPr>
          <w:rFonts w:ascii="Times New Roman" w:hAnsi="Times New Roman" w:cs="Times New Roman"/>
          <w:sz w:val="24"/>
          <w:szCs w:val="24"/>
        </w:rPr>
        <w:tab/>
        <w:t xml:space="preserve"> _______________</w:t>
      </w:r>
      <w:proofErr w:type="spellStart"/>
      <w:r w:rsidRPr="008B1123">
        <w:rPr>
          <w:rFonts w:ascii="Times New Roman" w:hAnsi="Times New Roman" w:cs="Times New Roman"/>
          <w:sz w:val="24"/>
          <w:szCs w:val="24"/>
        </w:rPr>
        <w:t>Н.В.Хайдукова</w:t>
      </w:r>
      <w:proofErr w:type="spellEnd"/>
      <w:r w:rsidRPr="008B1123">
        <w:rPr>
          <w:rFonts w:ascii="Times New Roman" w:hAnsi="Times New Roman" w:cs="Times New Roman"/>
          <w:sz w:val="24"/>
          <w:szCs w:val="24"/>
        </w:rPr>
        <w:tab/>
      </w:r>
    </w:p>
    <w:p w:rsidR="002230CA" w:rsidRPr="0064689C" w:rsidRDefault="002230CA" w:rsidP="002230CA">
      <w:pPr>
        <w:ind w:right="-284"/>
        <w:jc w:val="both"/>
        <w:rPr>
          <w:color w:val="000000"/>
        </w:rPr>
      </w:pPr>
      <w:r w:rsidRPr="008B1123">
        <w:rPr>
          <w:color w:val="000000"/>
        </w:rPr>
        <w:t>«_____» _____</w:t>
      </w:r>
      <w:r>
        <w:rPr>
          <w:color w:val="000000"/>
        </w:rPr>
        <w:t>__________ 2020</w:t>
      </w:r>
      <w:r w:rsidRPr="008B1123">
        <w:rPr>
          <w:color w:val="000000"/>
        </w:rPr>
        <w:t>г.                                       «_____»</w:t>
      </w:r>
      <w:r>
        <w:rPr>
          <w:color w:val="000000"/>
        </w:rPr>
        <w:t xml:space="preserve"> </w:t>
      </w:r>
      <w:r w:rsidRPr="008B1123">
        <w:rPr>
          <w:color w:val="000000"/>
        </w:rPr>
        <w:t>______________</w:t>
      </w:r>
      <w:r>
        <w:rPr>
          <w:color w:val="000000"/>
        </w:rPr>
        <w:t>_2020</w:t>
      </w:r>
      <w:r w:rsidRPr="008B1123">
        <w:rPr>
          <w:color w:val="000000"/>
        </w:rPr>
        <w:t>г.</w:t>
      </w:r>
    </w:p>
    <w:p w:rsidR="002230CA" w:rsidRPr="0064689C" w:rsidRDefault="002230CA" w:rsidP="002230CA">
      <w:pPr>
        <w:ind w:right="-284"/>
        <w:jc w:val="both"/>
        <w:rPr>
          <w:color w:val="000000"/>
        </w:rPr>
      </w:pPr>
    </w:p>
    <w:p w:rsidR="002230CA" w:rsidRPr="0064689C" w:rsidRDefault="002230CA" w:rsidP="002230CA">
      <w:pPr>
        <w:ind w:right="-284"/>
        <w:jc w:val="both"/>
        <w:rPr>
          <w:color w:val="000000"/>
        </w:rPr>
      </w:pPr>
    </w:p>
    <w:p w:rsidR="002230CA" w:rsidRDefault="002230CA" w:rsidP="002230CA">
      <w:pPr>
        <w:jc w:val="right"/>
      </w:pPr>
      <w:r>
        <w:t xml:space="preserve">Приложение 1 </w:t>
      </w:r>
    </w:p>
    <w:p w:rsidR="002230CA" w:rsidRDefault="002230CA" w:rsidP="002230CA">
      <w:pPr>
        <w:jc w:val="right"/>
      </w:pPr>
      <w:r>
        <w:t xml:space="preserve">к решению Совета депутатов городского поселения </w:t>
      </w:r>
      <w:proofErr w:type="gramStart"/>
      <w:r>
        <w:t>Октябрьское</w:t>
      </w:r>
      <w:proofErr w:type="gramEnd"/>
    </w:p>
    <w:p w:rsidR="002230CA" w:rsidRDefault="002230CA" w:rsidP="002230CA">
      <w:pPr>
        <w:jc w:val="right"/>
      </w:pPr>
      <w:r>
        <w:t>от «___» __________ 2020 № _______</w:t>
      </w:r>
    </w:p>
    <w:p w:rsidR="002230CA" w:rsidRDefault="002230CA" w:rsidP="002230CA"/>
    <w:p w:rsidR="002230CA" w:rsidRPr="009912C4" w:rsidRDefault="002230CA" w:rsidP="002230CA">
      <w:pPr>
        <w:spacing w:before="210" w:after="140"/>
        <w:ind w:firstLine="540"/>
        <w:jc w:val="both"/>
        <w:rPr>
          <w:bCs/>
          <w:color w:val="000000"/>
        </w:rPr>
      </w:pPr>
      <w:r w:rsidRPr="009912C4">
        <w:rPr>
          <w:color w:val="000000"/>
        </w:rPr>
        <w:t xml:space="preserve">«11. Расчетные показатели, установленные для объектов местного значения поселения в области планирования велосипедных дорожек и </w:t>
      </w:r>
      <w:proofErr w:type="spellStart"/>
      <w:r w:rsidRPr="009912C4">
        <w:rPr>
          <w:color w:val="000000"/>
        </w:rPr>
        <w:t>велопарковок</w:t>
      </w:r>
      <w:proofErr w:type="spellEnd"/>
      <w:r w:rsidRPr="009912C4">
        <w:rPr>
          <w:color w:val="000000"/>
        </w:rPr>
        <w:t>.</w:t>
      </w:r>
    </w:p>
    <w:p w:rsidR="002230CA" w:rsidRPr="009912C4" w:rsidRDefault="002230CA" w:rsidP="002230C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2C4">
        <w:rPr>
          <w:rFonts w:ascii="Times New Roman" w:hAnsi="Times New Roman" w:cs="Times New Roman"/>
          <w:color w:val="000000"/>
          <w:sz w:val="24"/>
          <w:szCs w:val="24"/>
        </w:rPr>
        <w:t>Проектирование велосипедных дорожек следует осуществлять в соответствии с характеристиками, приведенными ниже:</w:t>
      </w:r>
    </w:p>
    <w:p w:rsidR="002230CA" w:rsidRPr="00065C35" w:rsidRDefault="002230CA" w:rsidP="002230CA">
      <w:pPr>
        <w:spacing w:beforeAutospacing="1" w:afterAutospacing="1"/>
        <w:jc w:val="right"/>
      </w:pPr>
      <w:r w:rsidRPr="00065C35">
        <w:t>Таблица 11.1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7"/>
        <w:gridCol w:w="6808"/>
      </w:tblGrid>
      <w:tr w:rsidR="002230CA" w:rsidRPr="00302AD6" w:rsidTr="00CC083A">
        <w:trPr>
          <w:trHeight w:hRule="exact" w:val="12"/>
        </w:trPr>
        <w:tc>
          <w:tcPr>
            <w:tcW w:w="2637" w:type="dxa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  <w:r w:rsidRPr="00302AD6">
              <w:rPr>
                <w:color w:val="000000"/>
                <w:sz w:val="28"/>
                <w:szCs w:val="28"/>
              </w:rPr>
              <w:t xml:space="preserve">Таблица </w:t>
            </w:r>
          </w:p>
        </w:tc>
        <w:tc>
          <w:tcPr>
            <w:tcW w:w="6808" w:type="dxa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jc w:val="center"/>
              <w:rPr>
                <w:color w:val="000000"/>
              </w:rPr>
            </w:pPr>
            <w:r w:rsidRPr="00302AD6">
              <w:rPr>
                <w:b/>
                <w:bCs/>
                <w:color w:val="000000"/>
              </w:rPr>
              <w:t>Категория дорог и улиц</w:t>
            </w:r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jc w:val="center"/>
              <w:rPr>
                <w:color w:val="000000"/>
              </w:rPr>
            </w:pPr>
            <w:r w:rsidRPr="00302AD6">
              <w:rPr>
                <w:b/>
                <w:bCs/>
                <w:color w:val="000000"/>
              </w:rPr>
              <w:t>Основное назначение дорог и улиц</w: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2230CA" w:rsidRPr="00302AD6" w:rsidTr="00CC083A"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rPr>
                <w:color w:val="000000"/>
              </w:rPr>
            </w:pPr>
            <w:r w:rsidRPr="00302AD6">
              <w:rPr>
                <w:color w:val="000000"/>
              </w:rPr>
              <w:t>Велосипедные дорожки:</w:t>
            </w:r>
            <w:r w:rsidRPr="00302AD6">
              <w:rPr>
                <w:color w:val="000000"/>
              </w:rPr>
              <w:br/>
            </w:r>
            <w:r w:rsidRPr="00302AD6">
              <w:rPr>
                <w:color w:val="000000"/>
              </w:rPr>
              <w:br/>
              <w:t>в составе поперечного профиля улично-дорожной сети;</w:t>
            </w:r>
            <w:r w:rsidRPr="00302AD6">
              <w:rPr>
                <w:color w:val="000000"/>
              </w:rPr>
              <w:br/>
            </w:r>
            <w:r w:rsidRPr="00302AD6">
              <w:rPr>
                <w:color w:val="000000"/>
              </w:rPr>
              <w:br/>
              <w:t>на рекреационных территориях, в жилых зонах и т. п.</w:t>
            </w:r>
          </w:p>
        </w:tc>
        <w:tc>
          <w:tcPr>
            <w:tcW w:w="6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rPr>
                <w:color w:val="000000"/>
              </w:rPr>
            </w:pPr>
            <w:r w:rsidRPr="00302AD6">
              <w:rPr>
                <w:color w:val="000000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улицах;</w:t>
            </w:r>
            <w:r w:rsidRPr="00302AD6">
              <w:rPr>
                <w:color w:val="000000"/>
              </w:rPr>
              <w:br/>
            </w:r>
            <w:r w:rsidRPr="00302AD6">
              <w:rPr>
                <w:color w:val="000000"/>
              </w:rPr>
              <w:br/>
              <w:t xml:space="preserve">специально выделенная полоса для проезда на велосипедах </w:t>
            </w:r>
          </w:p>
        </w:tc>
      </w:tr>
    </w:tbl>
    <w:p w:rsidR="002230CA" w:rsidRPr="00065C35" w:rsidRDefault="002230CA" w:rsidP="002230CA">
      <w:pPr>
        <w:spacing w:beforeAutospacing="1" w:afterAutospacing="1"/>
        <w:ind w:left="-284"/>
        <w:jc w:val="right"/>
      </w:pPr>
      <w:r w:rsidRPr="00065C35">
        <w:t>Таблица 11.2</w:t>
      </w:r>
    </w:p>
    <w:tbl>
      <w:tblPr>
        <w:tblW w:w="1191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583"/>
        <w:gridCol w:w="851"/>
        <w:gridCol w:w="992"/>
        <w:gridCol w:w="14"/>
        <w:gridCol w:w="1120"/>
        <w:gridCol w:w="38"/>
        <w:gridCol w:w="956"/>
        <w:gridCol w:w="178"/>
        <w:gridCol w:w="956"/>
        <w:gridCol w:w="271"/>
        <w:gridCol w:w="1146"/>
        <w:gridCol w:w="156"/>
        <w:gridCol w:w="1120"/>
        <w:gridCol w:w="156"/>
        <w:gridCol w:w="977"/>
        <w:gridCol w:w="387"/>
        <w:gridCol w:w="1460"/>
      </w:tblGrid>
      <w:tr w:rsidR="002230CA" w:rsidRPr="00302AD6" w:rsidTr="00CC083A">
        <w:trPr>
          <w:gridBefore w:val="1"/>
          <w:wBefore w:w="551" w:type="dxa"/>
          <w:trHeight w:hRule="exact" w:val="12"/>
        </w:trPr>
        <w:tc>
          <w:tcPr>
            <w:tcW w:w="1434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  <w:tc>
          <w:tcPr>
            <w:tcW w:w="1460" w:type="dxa"/>
            <w:vAlign w:val="center"/>
          </w:tcPr>
          <w:p w:rsidR="002230CA" w:rsidRPr="00302AD6" w:rsidRDefault="002230CA" w:rsidP="00CC083A">
            <w:pPr>
              <w:rPr>
                <w:color w:val="000000"/>
              </w:rPr>
            </w:pPr>
          </w:p>
        </w:tc>
      </w:tr>
      <w:tr w:rsidR="002230CA" w:rsidRPr="00302AD6" w:rsidTr="00CC083A">
        <w:trPr>
          <w:gridAfter w:val="2"/>
          <w:wAfter w:w="1847" w:type="dxa"/>
        </w:trPr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>Категория дорог и улиц</w:t>
            </w:r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677737">
              <w:rPr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Pr="00677737">
              <w:rPr>
                <w:b/>
                <w:bCs/>
                <w:color w:val="000000"/>
                <w:sz w:val="20"/>
                <w:szCs w:val="20"/>
              </w:rPr>
              <w:t>/ч</w:t>
            </w:r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677737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Число полос движения (суммарно в двух </w:t>
            </w:r>
            <w:proofErr w:type="spellStart"/>
            <w:r w:rsidRPr="00677737">
              <w:rPr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677737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677737">
              <w:rPr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737">
              <w:rPr>
                <w:b/>
                <w:bCs/>
                <w:color w:val="000000"/>
                <w:sz w:val="20"/>
                <w:szCs w:val="20"/>
              </w:rPr>
              <w:t>лениях</w:t>
            </w:r>
            <w:proofErr w:type="spellEnd"/>
            <w:r w:rsidRPr="00677737">
              <w:rPr>
                <w:b/>
                <w:bCs/>
                <w:color w:val="000000"/>
                <w:sz w:val="20"/>
                <w:szCs w:val="20"/>
              </w:rPr>
              <w:t>)</w:t>
            </w:r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Наименьший радиус кривых в плане, </w:t>
            </w:r>
            <w:proofErr w:type="gramStart"/>
            <w:r w:rsidRPr="00677737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>Наибольший продольный уклон,</w:t>
            </w:r>
            <w:r w:rsidRPr="00677737">
              <w:rPr>
                <w:b/>
                <w:bCs/>
                <w:color w:val="000000"/>
                <w:sz w:val="20"/>
                <w:szCs w:val="20"/>
              </w:rPr>
              <w:br/>
              <w:t>%</w:t>
            </w:r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Наименьший радиус вертикальной выпуклой кривой, </w:t>
            </w:r>
            <w:proofErr w:type="gramStart"/>
            <w:r w:rsidRPr="00677737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Наименьший радиус вертикальной вогнутой кривой, </w:t>
            </w:r>
            <w:proofErr w:type="gramStart"/>
            <w:r w:rsidRPr="00677737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b/>
                <w:bCs/>
                <w:color w:val="000000"/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 w:rsidRPr="00677737">
              <w:rPr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 w:rsidRPr="0067773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230CA" w:rsidRPr="00302AD6" w:rsidTr="00CC083A">
        <w:trPr>
          <w:gridAfter w:val="2"/>
          <w:wAfter w:w="1847" w:type="dxa"/>
        </w:trPr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>Велосипедные дорожки: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</w:tr>
      <w:tr w:rsidR="002230CA" w:rsidRPr="00302AD6" w:rsidTr="00CC083A">
        <w:trPr>
          <w:gridAfter w:val="2"/>
          <w:wAfter w:w="1847" w:type="dxa"/>
        </w:trPr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 xml:space="preserve">в составе поперечного профиля улично-дорожной сети 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>1,50* 1,00**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>1-2</w:t>
            </w:r>
            <w:r w:rsidRPr="00677737">
              <w:rPr>
                <w:color w:val="000000"/>
                <w:sz w:val="20"/>
                <w:szCs w:val="20"/>
              </w:rPr>
              <w:br/>
              <w:t xml:space="preserve">2 </w:t>
            </w:r>
          </w:p>
        </w:tc>
        <w:tc>
          <w:tcPr>
            <w:tcW w:w="99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</w:tr>
      <w:tr w:rsidR="002230CA" w:rsidRPr="00302AD6" w:rsidTr="00CC083A">
        <w:trPr>
          <w:gridAfter w:val="2"/>
          <w:wAfter w:w="1847" w:type="dxa"/>
        </w:trPr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>на рекреационных территориях в жилых зонах и т. п.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>1,50* 1,00**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>1-2</w:t>
            </w:r>
            <w:r w:rsidRPr="00677737">
              <w:rPr>
                <w:color w:val="000000"/>
                <w:sz w:val="20"/>
                <w:szCs w:val="20"/>
              </w:rPr>
              <w:br/>
              <w:t xml:space="preserve">2 </w:t>
            </w:r>
          </w:p>
        </w:tc>
        <w:tc>
          <w:tcPr>
            <w:tcW w:w="9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spacing w:beforeAutospacing="1"/>
              <w:jc w:val="center"/>
              <w:rPr>
                <w:color w:val="000000"/>
                <w:sz w:val="20"/>
                <w:szCs w:val="20"/>
              </w:rPr>
            </w:pPr>
            <w:r w:rsidRPr="00677737"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4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677737" w:rsidRDefault="002230CA" w:rsidP="00CC083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230CA" w:rsidRDefault="002230CA" w:rsidP="002230CA">
      <w:pPr>
        <w:spacing w:beforeAutospacing="1" w:afterAutospacing="1"/>
        <w:rPr>
          <w:color w:val="000000"/>
        </w:rPr>
      </w:pPr>
      <w:r w:rsidRPr="00302AD6">
        <w:rPr>
          <w:color w:val="000000"/>
        </w:rPr>
        <w:t xml:space="preserve">* При движении в одном направлении. </w:t>
      </w:r>
    </w:p>
    <w:p w:rsidR="002230CA" w:rsidRPr="00302AD6" w:rsidRDefault="002230CA" w:rsidP="002230CA">
      <w:pPr>
        <w:spacing w:beforeAutospacing="1" w:afterAutospacing="1"/>
        <w:rPr>
          <w:color w:val="000000"/>
        </w:rPr>
      </w:pPr>
      <w:r w:rsidRPr="00302AD6">
        <w:rPr>
          <w:color w:val="000000"/>
        </w:rPr>
        <w:t>** При движении в двух направлениях.</w:t>
      </w:r>
    </w:p>
    <w:p w:rsidR="002230CA" w:rsidRPr="00302AD6" w:rsidRDefault="002230CA" w:rsidP="002230CA">
      <w:pPr>
        <w:ind w:firstLine="708"/>
        <w:jc w:val="both"/>
        <w:rPr>
          <w:color w:val="000000"/>
        </w:rPr>
      </w:pPr>
      <w:r w:rsidRPr="00302AD6">
        <w:rPr>
          <w:color w:val="000000"/>
        </w:rPr>
        <w:lastRenderedPageBreak/>
        <w:t>Велодорожки как отдельный вид транспортного проезда необходимо проектировать в виде системы, включающей в себя обособленное прохождение, или по улично-дорожной сети.</w:t>
      </w:r>
    </w:p>
    <w:p w:rsidR="002230CA" w:rsidRPr="00302AD6" w:rsidRDefault="002230CA" w:rsidP="002230CA">
      <w:pPr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Поперечные уклоны элементов поперечного профиля следует принимать: </w:t>
      </w:r>
      <w:r w:rsidRPr="00302AD6">
        <w:rPr>
          <w:color w:val="000000"/>
        </w:rPr>
        <w:br/>
        <w:t>для проезжей части - минимальный - 10%, максимальный - 30%;</w:t>
      </w:r>
      <w:r w:rsidRPr="00302AD6">
        <w:rPr>
          <w:color w:val="000000"/>
        </w:rPr>
        <w:br/>
        <w:t xml:space="preserve">для тротуара - минимальный - 5%, максимальный - 20%; </w:t>
      </w:r>
      <w:r w:rsidRPr="00302AD6">
        <w:rPr>
          <w:color w:val="000000"/>
        </w:rPr>
        <w:br/>
        <w:t>для велодорожек - минимальный - 5%, максимальный - 30%.</w:t>
      </w:r>
    </w:p>
    <w:p w:rsidR="002230CA" w:rsidRPr="00302AD6" w:rsidRDefault="002230CA" w:rsidP="002230CA">
      <w:pPr>
        <w:jc w:val="both"/>
        <w:rPr>
          <w:color w:val="000000"/>
        </w:rPr>
      </w:pPr>
    </w:p>
    <w:p w:rsidR="002230CA" w:rsidRDefault="002230CA" w:rsidP="002230CA">
      <w:pPr>
        <w:ind w:firstLine="708"/>
        <w:jc w:val="both"/>
        <w:rPr>
          <w:color w:val="000000"/>
        </w:rPr>
      </w:pPr>
      <w:r w:rsidRPr="00302AD6">
        <w:rPr>
          <w:color w:val="000000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</w:t>
      </w:r>
      <w:r>
        <w:rPr>
          <w:color w:val="000000"/>
        </w:rPr>
        <w:t>азделительные полосы, бульвары.</w:t>
      </w:r>
    </w:p>
    <w:p w:rsidR="002230CA" w:rsidRDefault="002230CA" w:rsidP="002230CA">
      <w:pPr>
        <w:ind w:firstLine="708"/>
        <w:jc w:val="both"/>
        <w:rPr>
          <w:color w:val="000000"/>
        </w:rPr>
      </w:pPr>
    </w:p>
    <w:p w:rsidR="002230CA" w:rsidRDefault="002230CA" w:rsidP="002230CA">
      <w:pPr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велодорожки, </w:t>
      </w:r>
      <w:proofErr w:type="gramStart"/>
      <w:r w:rsidRPr="00302AD6">
        <w:rPr>
          <w:color w:val="000000"/>
        </w:rPr>
        <w:t>м</w:t>
      </w:r>
      <w:proofErr w:type="gramEnd"/>
      <w:r w:rsidRPr="00302AD6">
        <w:rPr>
          <w:color w:val="000000"/>
        </w:rPr>
        <w:t>:</w:t>
      </w:r>
    </w:p>
    <w:p w:rsidR="002230CA" w:rsidRPr="00302AD6" w:rsidRDefault="002230CA" w:rsidP="002230CA">
      <w:pPr>
        <w:ind w:firstLine="708"/>
        <w:jc w:val="both"/>
        <w:rPr>
          <w:color w:val="000000"/>
        </w:rPr>
      </w:pPr>
      <w:r w:rsidRPr="00302AD6">
        <w:rPr>
          <w:color w:val="000000"/>
        </w:rPr>
        <w:br/>
      </w:r>
    </w:p>
    <w:tbl>
      <w:tblPr>
        <w:tblW w:w="7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3002"/>
      </w:tblGrid>
      <w:tr w:rsidR="002230CA" w:rsidRPr="00302AD6" w:rsidTr="00CC083A">
        <w:trPr>
          <w:trHeight w:hRule="exact" w:val="12"/>
        </w:trPr>
        <w:tc>
          <w:tcPr>
            <w:tcW w:w="4479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3002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проезжей части, опор, деревьев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0,75 </w:t>
            </w:r>
          </w:p>
        </w:tc>
      </w:tr>
      <w:tr w:rsidR="002230CA" w:rsidRPr="00302AD6" w:rsidTr="00CC083A"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тротуаров 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4" w:type="dxa"/>
              <w:right w:w="74" w:type="dxa"/>
            </w:tcMar>
          </w:tcPr>
          <w:p w:rsidR="002230CA" w:rsidRPr="00302AD6" w:rsidRDefault="002230CA" w:rsidP="00CC083A">
            <w:pPr>
              <w:spacing w:beforeAutospacing="1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</w:tr>
    </w:tbl>
    <w:p w:rsidR="002230CA" w:rsidRDefault="002230CA" w:rsidP="002230CA">
      <w:pPr>
        <w:spacing w:beforeAutospacing="1" w:afterAutospacing="1"/>
        <w:jc w:val="both"/>
        <w:rPr>
          <w:color w:val="000000"/>
        </w:rPr>
      </w:pPr>
      <w:r w:rsidRPr="00302AD6">
        <w:rPr>
          <w:color w:val="000000"/>
        </w:rPr>
        <w:t>Примечание:</w:t>
      </w:r>
    </w:p>
    <w:p w:rsidR="002230CA" w:rsidRPr="00302AD6" w:rsidRDefault="002230CA" w:rsidP="002230CA">
      <w:pPr>
        <w:spacing w:beforeAutospacing="1" w:afterAutospacing="1"/>
        <w:jc w:val="both"/>
        <w:rPr>
          <w:color w:val="000000"/>
        </w:rPr>
      </w:pPr>
      <w:r w:rsidRPr="00302AD6">
        <w:rPr>
          <w:color w:val="000000"/>
        </w:rPr>
        <w:tab/>
        <w:t>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2230CA" w:rsidRPr="00302AD6" w:rsidRDefault="002230CA" w:rsidP="002230CA">
      <w:pPr>
        <w:spacing w:beforeAutospacing="1" w:afterAutospacing="1"/>
        <w:jc w:val="both"/>
        <w:outlineLvl w:val="0"/>
        <w:rPr>
          <w:color w:val="000000"/>
        </w:rPr>
      </w:pPr>
      <w:r w:rsidRPr="00302AD6">
        <w:rPr>
          <w:color w:val="000000"/>
        </w:rPr>
        <w:tab/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2230CA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Устройство пешеходных и велосипедных дорожек и полос должно обеспечивать безопасные условия движени</w:t>
      </w:r>
      <w:r>
        <w:rPr>
          <w:color w:val="000000"/>
        </w:rPr>
        <w:t>я пешеходов и велосипедистов.</w:t>
      </w:r>
    </w:p>
    <w:p w:rsidR="002230CA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Обустройство автомобильной дороги пешеходными и велосипедными дорожками и полосами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2230CA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Для обеспечения безопасности дорожного движения пешеходные и велосипедные дорожки и полосы должны оборудоваться соответствующими дорожными знаками, разметк</w:t>
      </w:r>
      <w:r>
        <w:rPr>
          <w:color w:val="000000"/>
        </w:rPr>
        <w:t>ой, ограждениями и светофорами.</w:t>
      </w:r>
      <w:r>
        <w:rPr>
          <w:color w:val="000000"/>
        </w:rPr>
        <w:tab/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Проектирование велосипедных дорожек и полос.</w:t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Pr="00302AD6">
        <w:rPr>
          <w:color w:val="000000"/>
        </w:rPr>
        <w:br/>
      </w:r>
      <w:r w:rsidRPr="00302AD6">
        <w:rPr>
          <w:color w:val="000000"/>
        </w:rPr>
        <w:br/>
      </w:r>
      <w:r w:rsidRPr="00302AD6">
        <w:rPr>
          <w:color w:val="000000"/>
        </w:rPr>
        <w:tab/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2230CA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lastRenderedPageBreak/>
        <w:tab/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302AD6">
        <w:rPr>
          <w:color w:val="000000"/>
        </w:rPr>
        <w:t>двухполосные</w:t>
      </w:r>
      <w:proofErr w:type="spellEnd"/>
      <w:r w:rsidRPr="00302AD6">
        <w:rPr>
          <w:color w:val="000000"/>
        </w:rPr>
        <w:t xml:space="preserve"> - при возможности по обеим сторонам дороги.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Соответственно, по аналогии с термином «полоса движения», термин «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движения» (для краткости,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) приобретает определенное значение.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означает любую из продольных полос, на которые может быть разделена проезжая часть </w:t>
      </w:r>
      <w:proofErr w:type="spellStart"/>
      <w:r w:rsidRPr="00302AD6">
        <w:rPr>
          <w:color w:val="000000"/>
        </w:rPr>
        <w:t>велодороги</w:t>
      </w:r>
      <w:proofErr w:type="spellEnd"/>
      <w:r w:rsidRPr="00302AD6">
        <w:rPr>
          <w:color w:val="000000"/>
        </w:rPr>
        <w:t xml:space="preserve">, обозначенных или не обозначенных посредством продольной разметки, но имеющих ширину, достаточную для движения в один ряд велосипедов. 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Важно, что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не обязательно является, хотя и может быть частью велодорожки.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 xml:space="preserve">   </w:t>
      </w:r>
      <w:r w:rsidRPr="00302AD6">
        <w:rPr>
          <w:color w:val="000000"/>
        </w:rPr>
        <w:tab/>
        <w:t>Ширина полосы измеряется от бордюра до середины разделительной линии.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На дорогах со скоростью 60 км/час и выше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 должна превышать 1.5 м.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В особых ситуациях допустима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менее 1.5 м. 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 xml:space="preserve">    </w:t>
      </w:r>
      <w:r w:rsidRPr="00302AD6">
        <w:rPr>
          <w:color w:val="000000"/>
        </w:rPr>
        <w:tab/>
        <w:t xml:space="preserve">Если автомобильная полоса меньше 3 м, </w:t>
      </w:r>
      <w:proofErr w:type="spellStart"/>
      <w:r w:rsidRPr="00302AD6">
        <w:rPr>
          <w:color w:val="000000"/>
        </w:rPr>
        <w:t>велополосу</w:t>
      </w:r>
      <w:proofErr w:type="spellEnd"/>
      <w:r w:rsidRPr="00302AD6">
        <w:rPr>
          <w:color w:val="000000"/>
        </w:rPr>
        <w:t xml:space="preserve"> делать нежелательно.</w:t>
      </w:r>
    </w:p>
    <w:p w:rsidR="002230CA" w:rsidRPr="005E1FEE" w:rsidRDefault="002230CA" w:rsidP="002230CA">
      <w:pPr>
        <w:pStyle w:val="formattext"/>
        <w:spacing w:before="280" w:after="280"/>
        <w:jc w:val="center"/>
        <w:rPr>
          <w:color w:val="000000"/>
        </w:rPr>
      </w:pPr>
      <w:proofErr w:type="gramStart"/>
      <w:r w:rsidRPr="005E1FEE">
        <w:rPr>
          <w:bCs/>
          <w:color w:val="000000"/>
        </w:rPr>
        <w:t xml:space="preserve">Обособленные и смешанные </w:t>
      </w:r>
      <w:proofErr w:type="spellStart"/>
      <w:r w:rsidRPr="005E1FEE">
        <w:rPr>
          <w:bCs/>
          <w:color w:val="000000"/>
        </w:rPr>
        <w:t>велополосы</w:t>
      </w:r>
      <w:proofErr w:type="spellEnd"/>
      <w:r w:rsidRPr="005E1FEE">
        <w:rPr>
          <w:bCs/>
          <w:color w:val="000000"/>
        </w:rPr>
        <w:t xml:space="preserve"> на проезжей части.</w:t>
      </w:r>
      <w:proofErr w:type="gramEnd"/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</w:r>
      <w:proofErr w:type="gramStart"/>
      <w:r w:rsidRPr="00302AD6">
        <w:rPr>
          <w:color w:val="000000"/>
        </w:rPr>
        <w:t>На проезжей части мог</w:t>
      </w:r>
      <w:r>
        <w:rPr>
          <w:color w:val="000000"/>
        </w:rPr>
        <w:t xml:space="preserve">ут быть </w:t>
      </w:r>
      <w:proofErr w:type="spellStart"/>
      <w:r>
        <w:rPr>
          <w:color w:val="000000"/>
        </w:rPr>
        <w:t>велополосы</w:t>
      </w:r>
      <w:proofErr w:type="spellEnd"/>
      <w:r>
        <w:rPr>
          <w:color w:val="000000"/>
        </w:rPr>
        <w:t xml:space="preserve"> двух видов: о</w:t>
      </w:r>
      <w:r w:rsidRPr="00302AD6">
        <w:rPr>
          <w:color w:val="000000"/>
        </w:rPr>
        <w:t>бособленные и смешанные.</w:t>
      </w:r>
      <w:proofErr w:type="gramEnd"/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</w:r>
      <w:proofErr w:type="gramStart"/>
      <w:r w:rsidRPr="00302AD6">
        <w:rPr>
          <w:color w:val="000000"/>
        </w:rPr>
        <w:t xml:space="preserve">Обособленные (обязательные)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отделяют часть проезжей дороги, предназначенную для велосипедистов.</w:t>
      </w:r>
      <w:proofErr w:type="gramEnd"/>
      <w:r w:rsidRPr="00302AD6">
        <w:rPr>
          <w:color w:val="000000"/>
        </w:rPr>
        <w:t xml:space="preserve"> В неё запрещено вторгаться другим транспортным средствам.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Смешанные (рекомендуемые)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предназначены предупреждать водителей о возможном присутствии велосипедистов и подсказывать водителям, что им надо придерживаться на достаточном расстоянии от края дороги или бордюра. Однако, движение автомобилей по </w:t>
      </w:r>
      <w:proofErr w:type="spellStart"/>
      <w:r w:rsidRPr="00302AD6">
        <w:rPr>
          <w:color w:val="000000"/>
        </w:rPr>
        <w:t>велополосе</w:t>
      </w:r>
      <w:proofErr w:type="spellEnd"/>
      <w:r w:rsidRPr="00302AD6">
        <w:rPr>
          <w:color w:val="000000"/>
        </w:rPr>
        <w:t xml:space="preserve"> возможно.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Преимущество использования </w:t>
      </w:r>
      <w:proofErr w:type="spellStart"/>
      <w:r w:rsidRPr="00302AD6">
        <w:rPr>
          <w:color w:val="000000"/>
        </w:rPr>
        <w:t>велополос</w:t>
      </w:r>
      <w:proofErr w:type="spellEnd"/>
      <w:r w:rsidRPr="00302AD6">
        <w:rPr>
          <w:color w:val="000000"/>
        </w:rPr>
        <w:t xml:space="preserve">  на проезжей части состоит в том, что они: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напоминают водителям о присутствии велосипедистов на дороге,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заставляют водителей оставлять место для велосипедистов на обочине,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делают законным обгон автотранспорта в случае его замедления или остановки в пробке,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приучают велосипедистов двигаться по </w:t>
      </w:r>
      <w:proofErr w:type="gramStart"/>
      <w:r w:rsidRPr="00302AD6">
        <w:rPr>
          <w:color w:val="000000"/>
        </w:rPr>
        <w:t>отведенной</w:t>
      </w:r>
      <w:proofErr w:type="gramEnd"/>
      <w:r w:rsidRPr="00302AD6">
        <w:rPr>
          <w:color w:val="000000"/>
        </w:rPr>
        <w:t xml:space="preserve"> </w:t>
      </w:r>
      <w:proofErr w:type="spellStart"/>
      <w:r w:rsidRPr="00302AD6">
        <w:rPr>
          <w:color w:val="000000"/>
        </w:rPr>
        <w:t>велодороге</w:t>
      </w:r>
      <w:proofErr w:type="spellEnd"/>
      <w:r w:rsidRPr="00302AD6">
        <w:rPr>
          <w:color w:val="000000"/>
        </w:rPr>
        <w:t>,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помогают велосипедисту убедиться, что он следует по маршруту.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Для удобного проезда велосипедов, </w:t>
      </w:r>
      <w:proofErr w:type="spellStart"/>
      <w:r w:rsidRPr="00302AD6">
        <w:rPr>
          <w:color w:val="000000"/>
        </w:rPr>
        <w:t>велоприцепов</w:t>
      </w:r>
      <w:proofErr w:type="spellEnd"/>
      <w:r w:rsidRPr="00302AD6">
        <w:rPr>
          <w:color w:val="000000"/>
        </w:rPr>
        <w:t xml:space="preserve"> и инвалидных колясок </w:t>
      </w:r>
      <w:proofErr w:type="spellStart"/>
      <w:r w:rsidRPr="00302AD6">
        <w:rPr>
          <w:color w:val="000000"/>
        </w:rPr>
        <w:t>велополоса</w:t>
      </w:r>
      <w:proofErr w:type="spellEnd"/>
      <w:r w:rsidRPr="00302AD6">
        <w:rPr>
          <w:color w:val="000000"/>
        </w:rPr>
        <w:t xml:space="preserve"> должна иметь ширину 1.5 м, а если дорога позволяет, то и 2 м. Это делает возможным обгон без выезда на полосу движения автотранспорта.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 xml:space="preserve">В стесненной ситуации допустима ширина </w:t>
      </w:r>
      <w:proofErr w:type="spellStart"/>
      <w:r w:rsidRPr="00302AD6">
        <w:rPr>
          <w:color w:val="000000"/>
        </w:rPr>
        <w:t>велополосы</w:t>
      </w:r>
      <w:proofErr w:type="spellEnd"/>
      <w:r w:rsidRPr="00302AD6">
        <w:rPr>
          <w:color w:val="000000"/>
        </w:rPr>
        <w:t xml:space="preserve"> 0.8 м, однако в местах соединений рекомендуется делать </w:t>
      </w:r>
      <w:proofErr w:type="spellStart"/>
      <w:r w:rsidRPr="00302AD6">
        <w:rPr>
          <w:color w:val="000000"/>
        </w:rPr>
        <w:t>велополосу</w:t>
      </w:r>
      <w:proofErr w:type="spellEnd"/>
      <w:r w:rsidRPr="00302AD6">
        <w:rPr>
          <w:color w:val="000000"/>
        </w:rPr>
        <w:t xml:space="preserve"> не менее 1.2 м, а при подходе к перекрестку – не менее 1.0 м.</w:t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lastRenderedPageBreak/>
        <w:t xml:space="preserve">Велосипедные и </w:t>
      </w:r>
      <w:proofErr w:type="spellStart"/>
      <w:r w:rsidRPr="00302AD6">
        <w:rPr>
          <w:color w:val="000000"/>
        </w:rPr>
        <w:t>велопешеходные</w:t>
      </w:r>
      <w:proofErr w:type="spellEnd"/>
      <w:r w:rsidRPr="00302AD6">
        <w:rPr>
          <w:color w:val="000000"/>
        </w:rPr>
        <w:t xml:space="preserve"> дорожки и полосы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302AD6">
        <w:rPr>
          <w:color w:val="000000"/>
        </w:rPr>
        <w:t>сут</w:t>
      </w:r>
      <w:proofErr w:type="spellEnd"/>
      <w:r w:rsidRPr="00302AD6">
        <w:rPr>
          <w:color w:val="000000"/>
        </w:rPr>
        <w:t xml:space="preserve"> (до 150 авт./ч).</w:t>
      </w:r>
    </w:p>
    <w:p w:rsidR="002230CA" w:rsidRPr="00302AD6" w:rsidRDefault="002230CA" w:rsidP="002230CA">
      <w:pPr>
        <w:pStyle w:val="formattext"/>
        <w:spacing w:before="280" w:after="280"/>
        <w:jc w:val="right"/>
        <w:rPr>
          <w:color w:val="000000"/>
        </w:rPr>
      </w:pPr>
      <w:r w:rsidRPr="00302AD6">
        <w:rPr>
          <w:color w:val="000000"/>
        </w:rPr>
        <w:t>Таблица</w:t>
      </w:r>
      <w:r>
        <w:rPr>
          <w:color w:val="000000"/>
        </w:rPr>
        <w:t xml:space="preserve"> 11.3</w:t>
      </w:r>
      <w:r w:rsidRPr="00302AD6">
        <w:rPr>
          <w:color w:val="000000"/>
        </w:rPr>
        <w:t xml:space="preserve">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1104"/>
        <w:gridCol w:w="984"/>
        <w:gridCol w:w="866"/>
        <w:gridCol w:w="1026"/>
        <w:gridCol w:w="936"/>
      </w:tblGrid>
      <w:tr w:rsidR="002230CA" w:rsidRPr="00302AD6" w:rsidTr="00CC083A">
        <w:trPr>
          <w:trHeight w:hRule="exact" w:val="12"/>
        </w:trPr>
        <w:tc>
          <w:tcPr>
            <w:tcW w:w="4528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104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984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866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026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936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До 400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1200 </w:t>
            </w:r>
          </w:p>
        </w:tc>
      </w:tr>
      <w:tr w:rsidR="002230CA" w:rsidRPr="00302AD6" w:rsidTr="00CC083A"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Расчетная интенсивность движения велосипедистов, вел</w:t>
            </w:r>
            <w:proofErr w:type="gramStart"/>
            <w:r w:rsidRPr="00302AD6">
              <w:rPr>
                <w:color w:val="000000"/>
              </w:rPr>
              <w:t>.</w:t>
            </w:r>
            <w:proofErr w:type="gramEnd"/>
            <w:r w:rsidRPr="00302AD6">
              <w:rPr>
                <w:color w:val="000000"/>
              </w:rPr>
              <w:t>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 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</w:tbl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Геометрические параметры велосипедных дорожек представлены в таблице </w:t>
      </w:r>
      <w:r>
        <w:rPr>
          <w:color w:val="000000"/>
        </w:rPr>
        <w:t>11.4</w:t>
      </w:r>
      <w:r w:rsidRPr="00302AD6">
        <w:rPr>
          <w:color w:val="000000"/>
        </w:rPr>
        <w:t>.</w:t>
      </w:r>
    </w:p>
    <w:p w:rsidR="002230CA" w:rsidRDefault="002230CA" w:rsidP="002230CA">
      <w:pPr>
        <w:pStyle w:val="formattext"/>
        <w:spacing w:before="280" w:after="280"/>
        <w:jc w:val="right"/>
        <w:rPr>
          <w:color w:val="000000"/>
        </w:rPr>
      </w:pPr>
      <w:r w:rsidRPr="00302AD6">
        <w:rPr>
          <w:color w:val="000000"/>
        </w:rPr>
        <w:t xml:space="preserve">Таблица  </w:t>
      </w:r>
      <w:r>
        <w:rPr>
          <w:color w:val="000000"/>
        </w:rPr>
        <w:t>11.4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 xml:space="preserve">Основные геометрические параметры велосипедной дорожки и полосы 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2474"/>
        <w:gridCol w:w="2165"/>
      </w:tblGrid>
      <w:tr w:rsidR="002230CA" w:rsidRPr="00302AD6" w:rsidTr="00CC083A">
        <w:trPr>
          <w:trHeight w:hRule="exact" w:val="12"/>
        </w:trPr>
        <w:tc>
          <w:tcPr>
            <w:tcW w:w="4806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Нормируемый параметр </w:t>
            </w:r>
          </w:p>
        </w:tc>
        <w:tc>
          <w:tcPr>
            <w:tcW w:w="4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Минимальные значения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новом строительстве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в стесненных условиях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Расчетная скорость движения,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  <w:r w:rsidRPr="00302AD6">
              <w:rPr>
                <w:color w:val="000000"/>
              </w:rPr>
              <w:t>/ч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 для движения,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не менее: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однополосного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1,0-1,5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0,75-1,0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одностороннего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1,75-2,5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1,50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proofErr w:type="spellStart"/>
            <w:r w:rsidRPr="00302AD6">
              <w:rPr>
                <w:color w:val="000000"/>
              </w:rPr>
              <w:t>двухполосного</w:t>
            </w:r>
            <w:proofErr w:type="spellEnd"/>
            <w:r w:rsidRPr="00302AD6">
              <w:rPr>
                <w:color w:val="000000"/>
              </w:rPr>
              <w:t xml:space="preserve"> со встречным движением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2,50-3,6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2,00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1,5-6,0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0175" cy="219075"/>
                      <wp:effectExtent l="0" t="0" r="3175" b="952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1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1,5-3,25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</w:t>
            </w:r>
            <w:proofErr w:type="spellStart"/>
            <w:r w:rsidRPr="00302AD6">
              <w:rPr>
                <w:color w:val="000000"/>
              </w:rPr>
              <w:t>велопешеходной</w:t>
            </w:r>
            <w:proofErr w:type="spellEnd"/>
            <w:r w:rsidRPr="00302AD6">
              <w:rPr>
                <w:color w:val="000000"/>
              </w:rPr>
              <w:t xml:space="preserve">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1,5-3,0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1,5-2,0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AS&#10;t4gd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 xml:space="preserve">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полосы для велосипедистов,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1,20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0,90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обочин велосипедной дорожки,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кривых в плане,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отсутствии виража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30-50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при устройстве виража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Наименьший радиус вертикальных кривых,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выпуклых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400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вогнутых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Наибольший продольный уклон,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равнинной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40-60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50-70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в горной местности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-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Поперечный уклон проезжей части, ‰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Уклон виража, ‰, при радиусе: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5-10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30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10-20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20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30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20-50 м</w:t>
            </w:r>
          </w:p>
        </w:tc>
        <w:tc>
          <w:tcPr>
            <w:tcW w:w="2474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более 15 </w:t>
            </w:r>
          </w:p>
        </w:tc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</w:tr>
      <w:tr w:rsidR="002230CA" w:rsidRPr="00302AD6" w:rsidTr="00CC083A">
        <w:tc>
          <w:tcPr>
            <w:tcW w:w="48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50-100 м</w:t>
            </w:r>
          </w:p>
        </w:tc>
        <w:tc>
          <w:tcPr>
            <w:tcW w:w="2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 </w:t>
            </w:r>
          </w:p>
        </w:tc>
        <w:tc>
          <w:tcPr>
            <w:tcW w:w="21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15-20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Габарит по высоте,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2,25 </w:t>
            </w:r>
          </w:p>
        </w:tc>
      </w:tr>
      <w:tr w:rsidR="002230CA" w:rsidRPr="00302AD6" w:rsidTr="00CC083A">
        <w:tc>
          <w:tcPr>
            <w:tcW w:w="4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 xml:space="preserve">Минимальное расстояние до бокового препятствия,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0,50 </w:t>
            </w:r>
          </w:p>
        </w:tc>
      </w:tr>
      <w:tr w:rsidR="002230CA" w:rsidRPr="00302AD6" w:rsidTr="00CC083A"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0175" cy="219075"/>
                      <wp:effectExtent l="0" t="0" r="3175" b="9525"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1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style="width:10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Ширина пешеходной дорожки 1,5 м, велосипедной - 2,5 м.</w:t>
            </w:r>
            <w:r w:rsidRPr="00302AD6">
              <w:rPr>
                <w:color w:val="000000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Bo&#10;Kx6M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Ширина пешеходной дорожки 1,5 м, велосипедной - 1,75 м.</w:t>
            </w:r>
            <w:r w:rsidRPr="00302AD6">
              <w:rPr>
                <w:color w:val="000000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При интенсивности движения не более 30 вел</w:t>
            </w:r>
            <w:proofErr w:type="gramStart"/>
            <w:r w:rsidRPr="00302AD6">
              <w:rPr>
                <w:color w:val="000000"/>
              </w:rPr>
              <w:t>.</w:t>
            </w:r>
            <w:proofErr w:type="gramEnd"/>
            <w:r w:rsidRPr="00302AD6">
              <w:rPr>
                <w:color w:val="000000"/>
              </w:rPr>
              <w:t>/</w:t>
            </w:r>
            <w:proofErr w:type="gramStart"/>
            <w:r w:rsidRPr="00302AD6">
              <w:rPr>
                <w:color w:val="000000"/>
              </w:rPr>
              <w:t>ч</w:t>
            </w:r>
            <w:proofErr w:type="gramEnd"/>
            <w:r w:rsidRPr="00302AD6">
              <w:rPr>
                <w:color w:val="000000"/>
              </w:rPr>
              <w:t xml:space="preserve"> и 15 пеш./ч.</w:t>
            </w:r>
            <w:r w:rsidRPr="00302AD6">
              <w:rPr>
                <w:color w:val="000000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5575" cy="219075"/>
                      <wp:effectExtent l="0" t="0" r="0" b="952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55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2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" filled="f" stroked="f">
                      <v:path arrowok="t"/>
                      <w10:anchorlock/>
                    </v:rect>
                  </w:pict>
                </mc:Fallback>
              </mc:AlternateContent>
            </w:r>
            <w:r w:rsidRPr="00302AD6">
              <w:rPr>
                <w:color w:val="000000"/>
              </w:rPr>
              <w:t>При интенсивности движения не более 30 вел./ч и 50 пеш./ч.</w:t>
            </w:r>
            <w:r w:rsidRPr="00302AD6">
              <w:rPr>
                <w:color w:val="000000"/>
              </w:rPr>
              <w:br/>
            </w:r>
          </w:p>
        </w:tc>
      </w:tr>
    </w:tbl>
    <w:p w:rsidR="002230CA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</w:t>
      </w:r>
      <w:r>
        <w:rPr>
          <w:color w:val="000000"/>
        </w:rPr>
        <w:t xml:space="preserve">ти движения </w:t>
      </w:r>
      <w:r w:rsidRPr="00302AD6">
        <w:rPr>
          <w:color w:val="000000"/>
        </w:rPr>
        <w:t>более 70 вел./ч).</w:t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br/>
      </w:r>
      <w:r w:rsidRPr="00302AD6">
        <w:rPr>
          <w:color w:val="000000"/>
        </w:rPr>
        <w:tab/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Длину велосипедных дорожек на подходах к населенным пунктам следует определять численностью жителей и принимать в соответствии с таблицей </w:t>
      </w:r>
      <w:r>
        <w:rPr>
          <w:color w:val="000000"/>
        </w:rPr>
        <w:t>11.5</w:t>
      </w:r>
      <w:r w:rsidRPr="00302AD6">
        <w:rPr>
          <w:color w:val="000000"/>
        </w:rPr>
        <w:t>.</w:t>
      </w:r>
    </w:p>
    <w:p w:rsidR="002230CA" w:rsidRPr="00302AD6" w:rsidRDefault="002230CA" w:rsidP="002230CA">
      <w:pPr>
        <w:pStyle w:val="formattext"/>
        <w:spacing w:before="280" w:after="280"/>
        <w:jc w:val="right"/>
        <w:rPr>
          <w:color w:val="000000"/>
        </w:rPr>
      </w:pPr>
      <w:r w:rsidRPr="00302AD6">
        <w:rPr>
          <w:color w:val="000000"/>
        </w:rPr>
        <w:t>Таблица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11.5</w:t>
      </w:r>
      <w:r w:rsidRPr="00302AD6">
        <w:rPr>
          <w:color w:val="000000"/>
        </w:rPr>
        <w:t xml:space="preserve"> </w:t>
      </w:r>
    </w:p>
    <w:tbl>
      <w:tblPr>
        <w:tblW w:w="94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3"/>
        <w:gridCol w:w="972"/>
        <w:gridCol w:w="1116"/>
        <w:gridCol w:w="1112"/>
        <w:gridCol w:w="1001"/>
        <w:gridCol w:w="1065"/>
        <w:gridCol w:w="987"/>
      </w:tblGrid>
      <w:tr w:rsidR="002230CA" w:rsidRPr="00302AD6" w:rsidTr="00CC083A">
        <w:trPr>
          <w:trHeight w:hRule="exact" w:val="12"/>
        </w:trPr>
        <w:tc>
          <w:tcPr>
            <w:tcW w:w="3192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972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116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112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001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987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Численность населения, </w:t>
            </w:r>
            <w:proofErr w:type="spellStart"/>
            <w:r w:rsidRPr="00302AD6">
              <w:rPr>
                <w:color w:val="000000"/>
              </w:rPr>
              <w:t>тыс</w:t>
            </w:r>
            <w:proofErr w:type="gramStart"/>
            <w:r w:rsidRPr="00302AD6">
              <w:rPr>
                <w:color w:val="000000"/>
              </w:rPr>
              <w:t>.ч</w:t>
            </w:r>
            <w:proofErr w:type="gramEnd"/>
            <w:r w:rsidRPr="00302AD6">
              <w:rPr>
                <w:color w:val="000000"/>
              </w:rPr>
              <w:t>ел</w:t>
            </w:r>
            <w:proofErr w:type="spellEnd"/>
            <w:r w:rsidRPr="00302AD6">
              <w:rPr>
                <w:color w:val="000000"/>
              </w:rPr>
              <w:t>.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Св. 500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500-250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250-100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100-50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50-25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25-10 </w:t>
            </w:r>
          </w:p>
        </w:tc>
      </w:tr>
      <w:tr w:rsidR="002230CA" w:rsidRPr="00302AD6" w:rsidTr="00CC083A">
        <w:tc>
          <w:tcPr>
            <w:tcW w:w="3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Длина велосипедной дорожки, </w:t>
            </w:r>
            <w:proofErr w:type="gramStart"/>
            <w:r w:rsidRPr="00302AD6">
              <w:rPr>
                <w:color w:val="000000"/>
              </w:rPr>
              <w:t>км</w:t>
            </w:r>
            <w:proofErr w:type="gram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 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15-10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10-8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8-6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6-3 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3-1 </w:t>
            </w:r>
          </w:p>
        </w:tc>
      </w:tr>
    </w:tbl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2230CA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Pr="00302AD6">
        <w:rPr>
          <w:color w:val="000000"/>
        </w:rPr>
        <w:t>.</w:t>
      </w:r>
      <w:proofErr w:type="gramEnd"/>
      <w:r w:rsidRPr="00302AD6">
        <w:rPr>
          <w:color w:val="000000"/>
        </w:rPr>
        <w:t>/</w:t>
      </w:r>
      <w:proofErr w:type="gramStart"/>
      <w:r w:rsidRPr="00302AD6">
        <w:rPr>
          <w:color w:val="000000"/>
        </w:rPr>
        <w:t>ч</w:t>
      </w:r>
      <w:proofErr w:type="gramEnd"/>
      <w:r w:rsidRPr="00302AD6">
        <w:rPr>
          <w:color w:val="000000"/>
        </w:rPr>
        <w:t xml:space="preserve"> устройство пересечений велосипедных дорожек с автомобильными дорогами в одном уровне возможно только при устройст</w:t>
      </w:r>
      <w:r>
        <w:rPr>
          <w:color w:val="000000"/>
        </w:rPr>
        <w:t>ве светофорного регулирования.</w:t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Pr="00302AD6">
        <w:rPr>
          <w:color w:val="000000"/>
        </w:rPr>
        <w:t>ч</w:t>
      </w:r>
      <w:proofErr w:type="gramEnd"/>
      <w:r w:rsidRPr="00302AD6">
        <w:rPr>
          <w:color w:val="000000"/>
        </w:rPr>
        <w:t xml:space="preserve"> не допускается.</w:t>
      </w:r>
    </w:p>
    <w:p w:rsidR="002230CA" w:rsidRPr="00302AD6" w:rsidRDefault="002230CA" w:rsidP="002230CA">
      <w:pPr>
        <w:pStyle w:val="formattext"/>
        <w:spacing w:before="280" w:after="280"/>
        <w:jc w:val="right"/>
        <w:rPr>
          <w:color w:val="000000"/>
        </w:rPr>
      </w:pPr>
      <w:r>
        <w:rPr>
          <w:color w:val="000000"/>
        </w:rPr>
        <w:t>Таблица 11.6</w:t>
      </w:r>
    </w:p>
    <w:tbl>
      <w:tblPr>
        <w:tblW w:w="9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1954"/>
        <w:gridCol w:w="1951"/>
        <w:gridCol w:w="1954"/>
        <w:gridCol w:w="1584"/>
      </w:tblGrid>
      <w:tr w:rsidR="002230CA" w:rsidRPr="00302AD6" w:rsidTr="00CC083A">
        <w:trPr>
          <w:trHeight w:hRule="exact" w:val="12"/>
        </w:trPr>
        <w:tc>
          <w:tcPr>
            <w:tcW w:w="2001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</w:tr>
      <w:tr w:rsidR="002230CA" w:rsidRPr="00302AD6" w:rsidTr="00CC083A">
        <w:tc>
          <w:tcPr>
            <w:tcW w:w="2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Ширина проезжей части,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 xml:space="preserve"> </w:t>
            </w:r>
          </w:p>
        </w:tc>
        <w:tc>
          <w:tcPr>
            <w:tcW w:w="7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Расстояние видимости приближающегося автомобиля, </w:t>
            </w:r>
            <w:proofErr w:type="gramStart"/>
            <w:r w:rsidRPr="00302AD6">
              <w:rPr>
                <w:color w:val="000000"/>
              </w:rPr>
              <w:t>м</w:t>
            </w:r>
            <w:proofErr w:type="gramEnd"/>
            <w:r w:rsidRPr="00302AD6">
              <w:rPr>
                <w:color w:val="000000"/>
              </w:rPr>
              <w:t>, при различных скоростях движения автомобилей, км/ч</w:t>
            </w:r>
          </w:p>
        </w:tc>
      </w:tr>
      <w:tr w:rsidR="002230CA" w:rsidRPr="00302AD6" w:rsidTr="00CC083A">
        <w:tc>
          <w:tcPr>
            <w:tcW w:w="2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jc w:val="both"/>
              <w:rPr>
                <w:color w:val="000000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50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60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70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80 </w:t>
            </w:r>
          </w:p>
        </w:tc>
      </w:tr>
      <w:tr w:rsidR="002230CA" w:rsidRPr="00302AD6" w:rsidTr="00CC083A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7,0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130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180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</w:tr>
      <w:tr w:rsidR="002230CA" w:rsidRPr="00302AD6" w:rsidTr="00CC083A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>10,5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170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200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230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270 </w:t>
            </w:r>
          </w:p>
        </w:tc>
      </w:tr>
      <w:tr w:rsidR="002230CA" w:rsidRPr="00302AD6" w:rsidTr="00CC083A"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>14,0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210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250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290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2230CA" w:rsidRPr="00302AD6" w:rsidRDefault="002230CA" w:rsidP="00CC083A">
            <w:pPr>
              <w:pStyle w:val="formattext"/>
              <w:spacing w:after="0"/>
              <w:jc w:val="both"/>
              <w:rPr>
                <w:color w:val="000000"/>
              </w:rPr>
            </w:pPr>
            <w:r w:rsidRPr="00302AD6">
              <w:rPr>
                <w:color w:val="000000"/>
              </w:rPr>
              <w:t xml:space="preserve">330 </w:t>
            </w:r>
          </w:p>
        </w:tc>
      </w:tr>
    </w:tbl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proofErr w:type="gramStart"/>
      <w:r w:rsidRPr="00302AD6">
        <w:rPr>
          <w:color w:val="000000"/>
        </w:rPr>
        <w:t xml:space="preserve">Покрытия велосипедных дорожек следует устраивать из асфальтобетона, </w:t>
      </w:r>
      <w:proofErr w:type="spellStart"/>
      <w:r w:rsidRPr="00302AD6">
        <w:rPr>
          <w:color w:val="000000"/>
        </w:rPr>
        <w:t>цементобетона</w:t>
      </w:r>
      <w:proofErr w:type="spellEnd"/>
      <w:r w:rsidRPr="00302AD6">
        <w:rPr>
          <w:color w:val="000000"/>
        </w:rPr>
        <w:t xml:space="preserve"> и каменных материалов, обработанных вяжущими, а при проектировании </w:t>
      </w:r>
      <w:proofErr w:type="spellStart"/>
      <w:r w:rsidRPr="00302AD6">
        <w:rPr>
          <w:color w:val="000000"/>
        </w:rPr>
        <w:t>велопешеходных</w:t>
      </w:r>
      <w:proofErr w:type="spellEnd"/>
      <w:r w:rsidRPr="00302AD6">
        <w:rPr>
          <w:color w:val="000000"/>
        </w:rPr>
        <w:t xml:space="preserve"> дорожек для выделения полос движения для велосипедистов - с применением цветных покрытий противоскольжения в соответствии с требованиями </w:t>
      </w:r>
      <w:hyperlink r:id="rId12">
        <w:r w:rsidRPr="007861A5">
          <w:rPr>
            <w:rStyle w:val="-"/>
            <w:color w:val="000000"/>
          </w:rPr>
          <w:t>ГОСТ 32753</w:t>
        </w:r>
      </w:hyperlink>
      <w:r w:rsidRPr="00302AD6">
        <w:rPr>
          <w:color w:val="000000"/>
        </w:rPr>
        <w:t>.</w:t>
      </w:r>
      <w:proofErr w:type="gramEnd"/>
    </w:p>
    <w:p w:rsidR="002230CA" w:rsidRPr="00302AD6" w:rsidRDefault="002230CA" w:rsidP="002230CA">
      <w:pPr>
        <w:pStyle w:val="formattext"/>
        <w:spacing w:before="280" w:after="28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При обустройстве </w:t>
      </w:r>
      <w:proofErr w:type="spellStart"/>
      <w:r w:rsidRPr="00302AD6">
        <w:rPr>
          <w:color w:val="000000"/>
        </w:rPr>
        <w:t>дождеприемных</w:t>
      </w:r>
      <w:proofErr w:type="spellEnd"/>
      <w:r w:rsidRPr="00302AD6">
        <w:rPr>
          <w:color w:val="000000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</w:p>
    <w:p w:rsidR="002230CA" w:rsidRPr="00302AD6" w:rsidRDefault="002230CA" w:rsidP="002230CA">
      <w:pPr>
        <w:pStyle w:val="formattext"/>
        <w:spacing w:before="280" w:after="280"/>
        <w:jc w:val="both"/>
        <w:rPr>
          <w:color w:val="000000"/>
        </w:rPr>
      </w:pPr>
      <w:r w:rsidRPr="00302AD6">
        <w:rPr>
          <w:color w:val="000000"/>
        </w:rPr>
        <w:tab/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>.</w:t>
      </w:r>
    </w:p>
    <w:p w:rsidR="002230CA" w:rsidRPr="00302AD6" w:rsidRDefault="002230CA" w:rsidP="002230CA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 xml:space="preserve">1) </w:t>
      </w: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 необходимо предусматривать на территории микрорайонов, в парках, лесопарках, в пригородной и зеленой зоне, а также на жилых и магистральных улицах регулируемого движения при интенсивности движения более 50 велосипедов в 1 час.</w:t>
      </w:r>
    </w:p>
    <w:p w:rsidR="002230CA" w:rsidRPr="00302AD6" w:rsidRDefault="002230CA" w:rsidP="002230CA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>2) В местах массового скопления людей (у стадионов, парков, выставок и т.д.) следует предусматривать площадки для хранения велосипедов из расчета на 1 место для велосипеда 0,9 м</w:t>
      </w:r>
      <w:proofErr w:type="gramStart"/>
      <w:r w:rsidRPr="00302AD6">
        <w:rPr>
          <w:color w:val="000000"/>
        </w:rPr>
        <w:t>2</w:t>
      </w:r>
      <w:proofErr w:type="gramEnd"/>
      <w:r w:rsidRPr="00302AD6">
        <w:rPr>
          <w:color w:val="000000"/>
        </w:rPr>
        <w:t>.</w:t>
      </w:r>
    </w:p>
    <w:p w:rsidR="002230CA" w:rsidRPr="00302AD6" w:rsidRDefault="002230CA" w:rsidP="002230CA">
      <w:pPr>
        <w:widowControl w:val="0"/>
        <w:spacing w:before="240"/>
        <w:ind w:firstLine="540"/>
        <w:jc w:val="both"/>
        <w:rPr>
          <w:color w:val="000000"/>
        </w:rPr>
      </w:pPr>
      <w:r w:rsidRPr="00302AD6">
        <w:rPr>
          <w:color w:val="000000"/>
        </w:rPr>
        <w:t xml:space="preserve">3) Допустимое расчетное количество </w:t>
      </w:r>
      <w:proofErr w:type="spellStart"/>
      <w:r w:rsidRPr="00302AD6">
        <w:rPr>
          <w:color w:val="000000"/>
        </w:rPr>
        <w:t>велопарковочных</w:t>
      </w:r>
      <w:proofErr w:type="spellEnd"/>
      <w:r w:rsidRPr="00302AD6">
        <w:rPr>
          <w:color w:val="000000"/>
        </w:rPr>
        <w:t xml:space="preserve"> мест </w:t>
      </w:r>
      <w:proofErr w:type="gramStart"/>
      <w:r w:rsidRPr="00302AD6">
        <w:rPr>
          <w:color w:val="000000"/>
        </w:rPr>
        <w:t>для</w:t>
      </w:r>
      <w:proofErr w:type="gramEnd"/>
      <w:r w:rsidRPr="00302AD6">
        <w:rPr>
          <w:color w:val="000000"/>
        </w:rPr>
        <w:t xml:space="preserve">  определяется по нормам, указанным в </w:t>
      </w:r>
      <w:hyperlink w:anchor="Par281" w:tgtFrame="Таблица 3">
        <w:r w:rsidRPr="00302AD6">
          <w:rPr>
            <w:rStyle w:val="ListLabel1"/>
            <w:color w:val="000000"/>
          </w:rPr>
          <w:t xml:space="preserve">таблице </w:t>
        </w:r>
      </w:hyperlink>
      <w:r w:rsidRPr="00302AD6">
        <w:rPr>
          <w:color w:val="000000"/>
        </w:rPr>
        <w:t>.</w:t>
      </w:r>
    </w:p>
    <w:p w:rsidR="002230CA" w:rsidRPr="00302AD6" w:rsidRDefault="002230CA" w:rsidP="002230CA">
      <w:pPr>
        <w:widowControl w:val="0"/>
        <w:jc w:val="both"/>
        <w:rPr>
          <w:color w:val="000000"/>
        </w:rPr>
      </w:pPr>
    </w:p>
    <w:p w:rsidR="002230CA" w:rsidRPr="00302AD6" w:rsidRDefault="002230CA" w:rsidP="002230CA">
      <w:pPr>
        <w:widowControl w:val="0"/>
        <w:jc w:val="right"/>
        <w:outlineLvl w:val="4"/>
        <w:rPr>
          <w:color w:val="000000"/>
        </w:rPr>
      </w:pPr>
      <w:r w:rsidRPr="00302AD6">
        <w:rPr>
          <w:color w:val="000000"/>
        </w:rPr>
        <w:t xml:space="preserve">Таблица </w:t>
      </w:r>
      <w:r>
        <w:rPr>
          <w:color w:val="000000"/>
        </w:rPr>
        <w:t>11.7</w:t>
      </w:r>
    </w:p>
    <w:tbl>
      <w:tblPr>
        <w:tblW w:w="9498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4045"/>
        <w:gridCol w:w="2637"/>
        <w:gridCol w:w="1995"/>
      </w:tblGrid>
      <w:tr w:rsidR="002230CA" w:rsidRPr="00302AD6" w:rsidTr="00CC083A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302AD6">
              <w:rPr>
                <w:color w:val="000000"/>
              </w:rPr>
              <w:t xml:space="preserve"> строки</w:t>
            </w:r>
          </w:p>
        </w:tc>
        <w:tc>
          <w:tcPr>
            <w:tcW w:w="8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 xml:space="preserve">Нормы парковочных мест для </w:t>
            </w:r>
            <w:proofErr w:type="spellStart"/>
            <w:r w:rsidRPr="00302AD6">
              <w:rPr>
                <w:color w:val="000000"/>
              </w:rPr>
              <w:t>велопарковок</w:t>
            </w:r>
            <w:proofErr w:type="spellEnd"/>
          </w:p>
        </w:tc>
      </w:tr>
      <w:tr w:rsidR="002230CA" w:rsidRPr="00302AD6" w:rsidTr="00CC083A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Здания, сооружения и иные объекты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Расчетная единица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center"/>
              <w:rPr>
                <w:color w:val="000000"/>
              </w:rPr>
            </w:pPr>
            <w:r w:rsidRPr="00302AD6">
              <w:rPr>
                <w:color w:val="000000"/>
              </w:rPr>
              <w:t>Минимальное число мест на расчетную единицу</w:t>
            </w:r>
          </w:p>
        </w:tc>
      </w:tr>
      <w:tr w:rsidR="002230CA" w:rsidRPr="00302AD6" w:rsidTr="00CC08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Общеобразовательные,</w:t>
            </w:r>
          </w:p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профессиональные образовательные организации,</w:t>
            </w:r>
          </w:p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учащийся (студент)/преподаватель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0,2/0,1</w:t>
            </w:r>
          </w:p>
        </w:tc>
      </w:tr>
      <w:tr w:rsidR="002230CA" w:rsidRPr="00302AD6" w:rsidTr="00CC08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2.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Медицинские организации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работник/посетитель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0,1/0,2</w:t>
            </w:r>
          </w:p>
        </w:tc>
      </w:tr>
      <w:tr w:rsidR="002230CA" w:rsidRPr="00302AD6" w:rsidTr="00CC08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3.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Торговые предприятия (торговые центры, торговые и развлекательные комплексы).</w:t>
            </w:r>
          </w:p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Предприятия общественного питания, бытового обслуживания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2000 м</w:t>
            </w:r>
            <w:proofErr w:type="gramStart"/>
            <w:r w:rsidRPr="00302AD6">
              <w:rPr>
                <w:color w:val="000000"/>
              </w:rPr>
              <w:t>2</w:t>
            </w:r>
            <w:proofErr w:type="gramEnd"/>
            <w:r w:rsidRPr="00302AD6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0,8</w:t>
            </w:r>
          </w:p>
        </w:tc>
      </w:tr>
      <w:tr w:rsidR="002230CA" w:rsidRPr="00302AD6" w:rsidTr="00CC08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lastRenderedPageBreak/>
              <w:t>4.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Магазины розничной торговли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100 м</w:t>
            </w:r>
            <w:proofErr w:type="gramStart"/>
            <w:r w:rsidRPr="00302AD6">
              <w:rPr>
                <w:color w:val="000000"/>
              </w:rPr>
              <w:t>2</w:t>
            </w:r>
            <w:proofErr w:type="gramEnd"/>
            <w:r w:rsidRPr="00302AD6">
              <w:rPr>
                <w:color w:val="000000"/>
              </w:rPr>
              <w:t xml:space="preserve"> торговой площади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</w:t>
            </w:r>
          </w:p>
        </w:tc>
      </w:tr>
      <w:tr w:rsidR="002230CA" w:rsidRPr="00302AD6" w:rsidTr="00CC08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5.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Административные здания, офисы и производство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служащий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0,4</w:t>
            </w:r>
          </w:p>
        </w:tc>
      </w:tr>
      <w:tr w:rsidR="002230CA" w:rsidRPr="00302AD6" w:rsidTr="00CC083A"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6.</w:t>
            </w:r>
          </w:p>
        </w:tc>
        <w:tc>
          <w:tcPr>
            <w:tcW w:w="4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Спортивные комплексы и залы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спортсмен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0,6</w:t>
            </w:r>
          </w:p>
        </w:tc>
      </w:tr>
      <w:tr w:rsidR="002230CA" w:rsidRPr="00302AD6" w:rsidTr="00CC083A"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4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 зритель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0,4</w:t>
            </w:r>
          </w:p>
        </w:tc>
      </w:tr>
      <w:tr w:rsidR="002230CA" w:rsidRPr="00302AD6" w:rsidTr="00CC08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7.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Зоны отдыха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10 посетителей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1</w:t>
            </w:r>
          </w:p>
        </w:tc>
      </w:tr>
      <w:tr w:rsidR="002230CA" w:rsidRPr="00302AD6" w:rsidTr="00CC083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8.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Клубы, дома культуры, кинотеатры, массовые библиотеки, цирки, концертные залы, выставки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на 100 мест, работников и единовременных посетителей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0CA" w:rsidRPr="00302AD6" w:rsidRDefault="002230CA" w:rsidP="00CC083A">
            <w:pPr>
              <w:widowControl w:val="0"/>
              <w:rPr>
                <w:color w:val="000000"/>
              </w:rPr>
            </w:pPr>
            <w:r w:rsidRPr="00302AD6">
              <w:rPr>
                <w:color w:val="000000"/>
              </w:rPr>
              <w:t>0,2</w:t>
            </w:r>
          </w:p>
        </w:tc>
      </w:tr>
    </w:tbl>
    <w:p w:rsidR="002230CA" w:rsidRPr="00302AD6" w:rsidRDefault="002230CA" w:rsidP="002230CA">
      <w:pPr>
        <w:widowControl w:val="0"/>
        <w:jc w:val="both"/>
        <w:rPr>
          <w:color w:val="000000"/>
        </w:rPr>
      </w:pPr>
    </w:p>
    <w:p w:rsidR="002230CA" w:rsidRPr="00302AD6" w:rsidRDefault="002230CA" w:rsidP="002230CA">
      <w:pPr>
        <w:pStyle w:val="formattext"/>
        <w:spacing w:beforeAutospacing="0" w:after="0" w:afterAutospacing="0"/>
        <w:ind w:firstLine="708"/>
        <w:jc w:val="both"/>
        <w:rPr>
          <w:color w:val="000000"/>
        </w:rPr>
      </w:pPr>
      <w:r w:rsidRPr="00302AD6">
        <w:rPr>
          <w:color w:val="000000"/>
        </w:rPr>
        <w:t xml:space="preserve">Открытые велосипедные </w:t>
      </w:r>
      <w:r w:rsidRPr="00302AD6">
        <w:rPr>
          <w:color w:val="000000"/>
        </w:rPr>
        <w:tab/>
        <w:t>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p w:rsidR="002230CA" w:rsidRPr="00302AD6" w:rsidRDefault="002230CA" w:rsidP="002230CA">
      <w:pPr>
        <w:pStyle w:val="formattext"/>
        <w:spacing w:beforeAutospacing="0" w:after="0" w:afterAutospacing="0"/>
        <w:jc w:val="both"/>
        <w:rPr>
          <w:color w:val="000000"/>
        </w:rPr>
      </w:pPr>
    </w:p>
    <w:p w:rsidR="002230CA" w:rsidRPr="00302AD6" w:rsidRDefault="002230CA" w:rsidP="002230CA">
      <w:pPr>
        <w:pStyle w:val="formattext"/>
        <w:spacing w:beforeAutospacing="0" w:after="0" w:afterAutospacing="0"/>
        <w:ind w:firstLine="708"/>
        <w:jc w:val="both"/>
        <w:rPr>
          <w:color w:val="000000"/>
        </w:rPr>
      </w:pPr>
      <w:proofErr w:type="spellStart"/>
      <w:r w:rsidRPr="00302AD6">
        <w:rPr>
          <w:color w:val="000000"/>
        </w:rPr>
        <w:t>Велопарковки</w:t>
      </w:r>
      <w:proofErr w:type="spellEnd"/>
      <w:r w:rsidRPr="00302AD6">
        <w:rPr>
          <w:color w:val="000000"/>
        </w:rPr>
        <w:t xml:space="preserve"> следует устраивать для длительного хранения велосипедов в зоне объектов дорожного сер</w:t>
      </w:r>
      <w:r>
        <w:rPr>
          <w:color w:val="000000"/>
        </w:rPr>
        <w:t>виса (гостиницы, мотели и др.)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.</w:t>
      </w:r>
    </w:p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/>
    <w:p w:rsidR="002230CA" w:rsidRDefault="002230CA" w:rsidP="002230CA">
      <w:pPr>
        <w:jc w:val="right"/>
      </w:pPr>
      <w:bookmarkStart w:id="0" w:name="_GoBack"/>
      <w:bookmarkEnd w:id="0"/>
      <w:r>
        <w:t xml:space="preserve">Приложение 2 </w:t>
      </w:r>
    </w:p>
    <w:p w:rsidR="002230CA" w:rsidRDefault="002230CA" w:rsidP="002230CA">
      <w:pPr>
        <w:jc w:val="right"/>
      </w:pPr>
      <w:r>
        <w:t xml:space="preserve">к решению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2230CA" w:rsidRDefault="002230CA" w:rsidP="002230CA">
      <w:pPr>
        <w:jc w:val="right"/>
      </w:pPr>
      <w:r>
        <w:t>от «___» __________ 2020г. № _______</w:t>
      </w:r>
    </w:p>
    <w:p w:rsidR="002230CA" w:rsidRDefault="002230CA" w:rsidP="002230CA">
      <w:pPr>
        <w:ind w:firstLine="426"/>
        <w:jc w:val="center"/>
        <w:rPr>
          <w:b/>
        </w:rPr>
      </w:pPr>
    </w:p>
    <w:p w:rsidR="002230CA" w:rsidRPr="00DE3A08" w:rsidRDefault="002230CA" w:rsidP="002230CA">
      <w:pPr>
        <w:ind w:firstLine="426"/>
        <w:jc w:val="center"/>
        <w:rPr>
          <w:b/>
        </w:rPr>
      </w:pPr>
      <w:r>
        <w:rPr>
          <w:b/>
        </w:rPr>
        <w:t>«II</w:t>
      </w:r>
      <w:r w:rsidRPr="00DE3A08">
        <w:rPr>
          <w:b/>
        </w:rPr>
        <w:t xml:space="preserve">. Материалы по обоснованию расчетных показателей, содержащихся </w:t>
      </w:r>
    </w:p>
    <w:p w:rsidR="002230CA" w:rsidRPr="00DE3A08" w:rsidRDefault="002230CA" w:rsidP="002230CA">
      <w:pPr>
        <w:ind w:firstLine="426"/>
        <w:jc w:val="center"/>
        <w:rPr>
          <w:b/>
        </w:rPr>
      </w:pPr>
      <w:r w:rsidRPr="00DE3A08">
        <w:rPr>
          <w:b/>
        </w:rPr>
        <w:t xml:space="preserve">в основной части нормативов градостроительного проектирования </w:t>
      </w:r>
    </w:p>
    <w:p w:rsidR="002230CA" w:rsidRPr="00DE3A08" w:rsidRDefault="002230CA" w:rsidP="002230CA">
      <w:pPr>
        <w:ind w:firstLine="426"/>
        <w:jc w:val="center"/>
        <w:rPr>
          <w:b/>
        </w:rPr>
      </w:pPr>
      <w:r w:rsidRPr="00DE3A08">
        <w:rPr>
          <w:b/>
        </w:rPr>
        <w:t xml:space="preserve">городского поселения </w:t>
      </w:r>
      <w:proofErr w:type="gramStart"/>
      <w:r w:rsidRPr="00DE3A08">
        <w:rPr>
          <w:b/>
        </w:rPr>
        <w:t>Октябрьск</w:t>
      </w:r>
      <w:r>
        <w:rPr>
          <w:b/>
        </w:rPr>
        <w:t>ое</w:t>
      </w:r>
      <w:proofErr w:type="gramEnd"/>
    </w:p>
    <w:p w:rsidR="002230CA" w:rsidRPr="00DE3A08" w:rsidRDefault="002230CA" w:rsidP="002230CA">
      <w:pPr>
        <w:ind w:firstLine="426"/>
        <w:jc w:val="both"/>
      </w:pPr>
    </w:p>
    <w:p w:rsidR="002230CA" w:rsidRPr="00DE3A08" w:rsidRDefault="002230CA" w:rsidP="002230CA">
      <w:pPr>
        <w:ind w:firstLine="426"/>
        <w:jc w:val="both"/>
      </w:pPr>
      <w:bookmarkStart w:id="1" w:name="_Toc401816585"/>
      <w:bookmarkStart w:id="2" w:name="_Toc401837414"/>
      <w:r w:rsidRPr="00DE3A08">
        <w:t>1. Термины и определения</w:t>
      </w:r>
      <w:bookmarkEnd w:id="1"/>
      <w:bookmarkEnd w:id="2"/>
    </w:p>
    <w:p w:rsidR="002230CA" w:rsidRPr="00DE3A08" w:rsidRDefault="002230CA" w:rsidP="002230CA">
      <w:pPr>
        <w:ind w:firstLine="426"/>
        <w:jc w:val="both"/>
      </w:pPr>
      <w:r>
        <w:t xml:space="preserve">1.1. </w:t>
      </w:r>
      <w:r w:rsidRPr="00DE3A08">
        <w:t xml:space="preserve">В настоящих материалах по обоснованию расчетных показателей, содержащихся в основной части нормативов градостроительного проектирования городского поселения </w:t>
      </w:r>
      <w:proofErr w:type="gramStart"/>
      <w:r w:rsidRPr="00DE3A08">
        <w:t>Октябрьск</w:t>
      </w:r>
      <w:r>
        <w:t>ое</w:t>
      </w:r>
      <w:proofErr w:type="gramEnd"/>
      <w:r w:rsidRPr="00DE3A08">
        <w:t>, используются следующие термины и их определения:</w:t>
      </w:r>
    </w:p>
    <w:p w:rsidR="002230CA" w:rsidRPr="00065C35" w:rsidRDefault="002230CA" w:rsidP="002230CA">
      <w:pPr>
        <w:ind w:firstLine="426"/>
        <w:jc w:val="both"/>
      </w:pPr>
      <w:r>
        <w:t xml:space="preserve">1.1.1. </w:t>
      </w:r>
      <w:proofErr w:type="gramStart"/>
      <w:r w:rsidRPr="00065C35">
        <w:t>Градостроительная деятельность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</w:t>
      </w:r>
      <w:proofErr w:type="gramEnd"/>
    </w:p>
    <w:p w:rsidR="002230CA" w:rsidRPr="00065C35" w:rsidRDefault="002230CA" w:rsidP="002230CA">
      <w:pPr>
        <w:ind w:firstLine="426"/>
        <w:jc w:val="both"/>
      </w:pPr>
      <w:r w:rsidRPr="00065C35">
        <w:t>1.1.2. Градостроительное зонирование – зонирование территорий муниципальных образований в целях определения территориальных зон и установления градостроительных регламентов.</w:t>
      </w:r>
    </w:p>
    <w:p w:rsidR="002230CA" w:rsidRPr="00065C35" w:rsidRDefault="002230CA" w:rsidP="002230CA">
      <w:pPr>
        <w:ind w:firstLine="426"/>
        <w:jc w:val="both"/>
      </w:pPr>
      <w:r w:rsidRPr="00065C35">
        <w:t xml:space="preserve">1.1.3. </w:t>
      </w:r>
      <w:proofErr w:type="gramStart"/>
      <w:r w:rsidRPr="00065C35"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065C35"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2230CA" w:rsidRDefault="002230CA" w:rsidP="002230CA">
      <w:pPr>
        <w:ind w:firstLine="426"/>
        <w:jc w:val="both"/>
        <w:rPr>
          <w:color w:val="FF0000"/>
        </w:rPr>
      </w:pPr>
      <w:r>
        <w:t xml:space="preserve">1.1.4. </w:t>
      </w:r>
      <w:r w:rsidRPr="00DE3A08">
        <w:t>Гражданская оборона –</w:t>
      </w:r>
      <w: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230CA" w:rsidRDefault="002230CA" w:rsidP="002230CA">
      <w:pPr>
        <w:ind w:firstLine="426"/>
        <w:jc w:val="both"/>
        <w:rPr>
          <w:color w:val="FF0000"/>
        </w:rPr>
      </w:pPr>
      <w:r>
        <w:t xml:space="preserve">1.1.5. </w:t>
      </w:r>
      <w:proofErr w:type="gramStart"/>
      <w:r w:rsidRPr="00DE3A08">
        <w:t xml:space="preserve">Границы </w:t>
      </w:r>
      <w:proofErr w:type="spellStart"/>
      <w:r w:rsidRPr="00DE3A08">
        <w:t>водоохранных</w:t>
      </w:r>
      <w:proofErr w:type="spellEnd"/>
      <w:r w:rsidRPr="00DE3A08">
        <w:t xml:space="preserve"> зон – границы территорий, которые примыкают к береговой линии </w:t>
      </w:r>
      <w:r>
        <w:t>морей,</w:t>
      </w:r>
      <w:r w:rsidRPr="00DE3A08">
        <w:t xml:space="preserve">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2230CA" w:rsidRPr="00AB4181" w:rsidRDefault="002230CA" w:rsidP="002230CA">
      <w:pPr>
        <w:ind w:firstLine="426"/>
        <w:jc w:val="both"/>
        <w:rPr>
          <w:color w:val="FF0000"/>
        </w:rPr>
      </w:pPr>
      <w:r>
        <w:t xml:space="preserve">1.1.6. </w:t>
      </w:r>
      <w:r w:rsidRPr="00DE3A08">
        <w:t xml:space="preserve">Границы прибрежных защитных полос – границы территорий внутри </w:t>
      </w:r>
      <w:proofErr w:type="spellStart"/>
      <w:r w:rsidRPr="00DE3A08">
        <w:t>водоохранных</w:t>
      </w:r>
      <w:proofErr w:type="spellEnd"/>
      <w:r w:rsidRPr="00DE3A08">
        <w:t xml:space="preserve"> зон, на которых в соответствии с Водным кодексом Российской Федерации вводятся дополнительные ограничения природопользования.</w:t>
      </w:r>
    </w:p>
    <w:p w:rsidR="002230CA" w:rsidRPr="00DE3A08" w:rsidRDefault="002230CA" w:rsidP="002230CA">
      <w:pPr>
        <w:ind w:firstLine="426"/>
        <w:jc w:val="both"/>
      </w:pPr>
      <w:r>
        <w:t xml:space="preserve">1.1.7. </w:t>
      </w:r>
      <w:r w:rsidRPr="00DE3A08">
        <w:t>Документация по планировке территории – документация, подготовка которой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линейных объектов.</w:t>
      </w:r>
    </w:p>
    <w:p w:rsidR="002230CA" w:rsidRPr="00065C35" w:rsidRDefault="002230CA" w:rsidP="002230CA">
      <w:pPr>
        <w:ind w:firstLine="426"/>
        <w:jc w:val="both"/>
      </w:pPr>
      <w:r w:rsidRPr="00065C35">
        <w:t xml:space="preserve">1.1.8. </w:t>
      </w:r>
      <w:proofErr w:type="gramStart"/>
      <w:r w:rsidRPr="00065C35">
        <w:t xml:space="preserve">Дом жилой индивидуальный –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</w:t>
      </w:r>
      <w:r w:rsidRPr="00065C35">
        <w:lastRenderedPageBreak/>
        <w:t>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</w:p>
    <w:p w:rsidR="002230CA" w:rsidRDefault="002230CA" w:rsidP="002230CA">
      <w:pPr>
        <w:ind w:firstLine="426"/>
        <w:jc w:val="both"/>
      </w:pPr>
      <w:r>
        <w:t xml:space="preserve">1.1.9. </w:t>
      </w:r>
      <w:proofErr w:type="gramStart"/>
      <w:r w:rsidRPr="00DE3A08">
        <w:t>Защита населения – комплекс взаимоувязанных по месту, времени проведения, цели, ресурсам мероприятий единой государственной системы предупреждения и ликвидации чрезвычайных ситуаций,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  <w:proofErr w:type="gramEnd"/>
    </w:p>
    <w:p w:rsidR="002230CA" w:rsidRDefault="002230CA" w:rsidP="002230CA">
      <w:pPr>
        <w:ind w:firstLine="426"/>
        <w:jc w:val="both"/>
      </w:pPr>
      <w:r>
        <w:t xml:space="preserve">1.1.10. </w:t>
      </w:r>
      <w:r w:rsidRPr="00DE3A08">
        <w:t>Земельный участок – часть земной поверхности, границы которой определены в соответствии с федеральными законами.</w:t>
      </w:r>
      <w:bookmarkStart w:id="3" w:name="sub_310"/>
    </w:p>
    <w:p w:rsidR="002230CA" w:rsidRPr="00065C35" w:rsidRDefault="002230CA" w:rsidP="002230CA">
      <w:pPr>
        <w:ind w:firstLine="426"/>
        <w:jc w:val="both"/>
      </w:pPr>
      <w:r w:rsidRPr="00065C35">
        <w:t xml:space="preserve">1.1.11. Зоны с особыми условиями использования территорий </w:t>
      </w:r>
      <w:proofErr w:type="gramStart"/>
      <w:r w:rsidRPr="00065C35">
        <w:t>–о</w:t>
      </w:r>
      <w:proofErr w:type="gramEnd"/>
      <w:r w:rsidRPr="00065C35">
        <w:t xml:space="preserve">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065C35">
        <w:t>водоохранные</w:t>
      </w:r>
      <w:proofErr w:type="spellEnd"/>
      <w:r w:rsidRPr="00065C35"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065C35">
        <w:t>приаэродромная</w:t>
      </w:r>
      <w:proofErr w:type="spellEnd"/>
      <w:r w:rsidRPr="00065C35">
        <w:t xml:space="preserve"> территория, иные зоны, устанавливаемые в соответствии с </w:t>
      </w:r>
      <w:hyperlink r:id="rId13" w:history="1">
        <w:r w:rsidRPr="00065C35">
          <w:t>законодательством</w:t>
        </w:r>
      </w:hyperlink>
      <w:r w:rsidRPr="00065C35">
        <w:t xml:space="preserve"> Российской Федерации;</w:t>
      </w:r>
    </w:p>
    <w:p w:rsidR="002230CA" w:rsidRPr="00DE3A08" w:rsidRDefault="002230CA" w:rsidP="002230CA">
      <w:pPr>
        <w:ind w:firstLine="426"/>
        <w:jc w:val="both"/>
      </w:pPr>
      <w:r>
        <w:t xml:space="preserve">1.1.12. </w:t>
      </w:r>
      <w:r w:rsidRPr="00DE3A08">
        <w:t>Инженерно-технические мероприятия гражданской обороны и предупреждения чрезвычайных ситуаций (ИТМ ГОЧС) – совокупность реализуемых при строительстве проектных решений,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характера, от опасностей, возникающих при ведении военных действия или вследствие этих действий, а также диверсиях.</w:t>
      </w:r>
    </w:p>
    <w:p w:rsidR="002230CA" w:rsidRDefault="002230CA" w:rsidP="002230CA">
      <w:pPr>
        <w:ind w:firstLine="426"/>
        <w:jc w:val="both"/>
      </w:pPr>
      <w:r>
        <w:t xml:space="preserve">1.1.13. </w:t>
      </w:r>
      <w:r w:rsidRPr="00DE3A08">
        <w:t>Капитальный ремонт лине</w:t>
      </w:r>
      <w:r>
        <w:t xml:space="preserve">йных объектов 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объектов, </w:t>
      </w:r>
      <w:r w:rsidRPr="00065C35">
        <w:t>если иное не предусмотрено Градостроительным кодексом РФ.</w:t>
      </w:r>
    </w:p>
    <w:p w:rsidR="002230CA" w:rsidRDefault="002230CA" w:rsidP="002230CA">
      <w:pPr>
        <w:ind w:firstLine="426"/>
        <w:jc w:val="both"/>
      </w:pPr>
      <w:r>
        <w:t xml:space="preserve">1.1.14. </w:t>
      </w:r>
      <w:proofErr w:type="gramStart"/>
      <w:r w:rsidRPr="00DE3A08">
        <w:t>Капитальный ремонт объектов капитального строительства (за исключе</w:t>
      </w:r>
      <w:bookmarkStart w:id="4" w:name="sub_314"/>
      <w:r>
        <w:t xml:space="preserve">нием линейных объектов) – </w:t>
      </w:r>
      <w:r w:rsidRPr="000B0013">
        <w:rPr>
          <w:bCs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0B0013">
        <w:rPr>
          <w:bCs/>
        </w:rPr>
        <w:t xml:space="preserve"> элементы и (или) восстановление указанных элементов.</w:t>
      </w:r>
    </w:p>
    <w:p w:rsidR="002230CA" w:rsidRPr="00065C35" w:rsidRDefault="002230CA" w:rsidP="002230CA">
      <w:pPr>
        <w:ind w:firstLine="426"/>
        <w:jc w:val="both"/>
      </w:pPr>
      <w:r w:rsidRPr="00065C35">
        <w:t>1.1.15. Красные  линии –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</w:t>
      </w:r>
    </w:p>
    <w:p w:rsidR="002230CA" w:rsidRPr="00065C35" w:rsidRDefault="002230CA" w:rsidP="002230CA">
      <w:pPr>
        <w:ind w:firstLine="426"/>
        <w:jc w:val="both"/>
      </w:pPr>
      <w:r w:rsidRPr="00065C35">
        <w:t>1.1.16. Нормативы градостроительного проектирования – совокупность расчетных показателей,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  <w:bookmarkEnd w:id="4"/>
    </w:p>
    <w:p w:rsidR="002230CA" w:rsidRPr="00065C35" w:rsidRDefault="002230CA" w:rsidP="002230CA">
      <w:pPr>
        <w:ind w:firstLine="426"/>
        <w:jc w:val="both"/>
      </w:pPr>
      <w:r w:rsidRPr="00065C35">
        <w:t>1.1.17. Объекты капитального строительства – здание, строение, сооружение, объекты, строительство которых не завершено, за исключением некапитальных строений, сооружений и неотделимых улучшений земельного участка (замощение, покрытие и другие).</w:t>
      </w:r>
    </w:p>
    <w:p w:rsidR="002230CA" w:rsidRDefault="002230CA" w:rsidP="002230CA">
      <w:pPr>
        <w:ind w:firstLine="426"/>
        <w:jc w:val="both"/>
      </w:pPr>
      <w:r>
        <w:t xml:space="preserve">1.1.18. </w:t>
      </w:r>
      <w:proofErr w:type="gramStart"/>
      <w:r w:rsidRPr="00DE3A08">
        <w:t>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</w:t>
      </w:r>
      <w:proofErr w:type="gramEnd"/>
    </w:p>
    <w:p w:rsidR="002230CA" w:rsidRDefault="002230CA" w:rsidP="002230CA">
      <w:pPr>
        <w:ind w:firstLine="426"/>
        <w:jc w:val="both"/>
      </w:pPr>
      <w:r>
        <w:t xml:space="preserve">1.1.19. </w:t>
      </w:r>
      <w:proofErr w:type="gramStart"/>
      <w:r w:rsidRPr="00DE3A08">
        <w:t xml:space="preserve">Объекты регионального значения – объекты капитального строительства, иные объекты, территории, которые необходимы для осуществления полномочий по вопросам, отнесенным к ведению субъекта Российской Федерации, органов государственной власти </w:t>
      </w:r>
      <w:r w:rsidRPr="00DE3A08">
        <w:lastRenderedPageBreak/>
        <w:t xml:space="preserve">субъекта Российской Федерации </w:t>
      </w:r>
      <w:hyperlink r:id="rId14" w:history="1">
        <w:r w:rsidRPr="00DE3A08">
          <w:t>Конституцией</w:t>
        </w:r>
      </w:hyperlink>
      <w:r w:rsidRPr="00DE3A08">
        <w:t xml:space="preserve"> Российской Федерации, федеральными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</w:t>
      </w:r>
      <w:proofErr w:type="gramEnd"/>
      <w:r w:rsidRPr="00DE3A08">
        <w:t xml:space="preserve"> развитие субъекта Российской Федерации.</w:t>
      </w:r>
    </w:p>
    <w:p w:rsidR="002230CA" w:rsidRPr="00DE3A08" w:rsidRDefault="002230CA" w:rsidP="002230CA">
      <w:pPr>
        <w:ind w:firstLine="426"/>
        <w:jc w:val="both"/>
      </w:pPr>
      <w:r>
        <w:t xml:space="preserve">1.1.20. </w:t>
      </w:r>
      <w:proofErr w:type="gramStart"/>
      <w:r w:rsidRPr="00DE3A08">
        <w:t xml:space="preserve">Объекты федерального значения –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15" w:history="1">
        <w:r w:rsidRPr="00DE3A08">
          <w:t>Конституцией</w:t>
        </w:r>
      </w:hyperlink>
      <w:r w:rsidRPr="00DE3A08"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  <w:proofErr w:type="gramEnd"/>
    </w:p>
    <w:bookmarkEnd w:id="3"/>
    <w:p w:rsidR="002230CA" w:rsidRPr="00DE3A08" w:rsidRDefault="002230CA" w:rsidP="002230CA">
      <w:pPr>
        <w:ind w:firstLine="426"/>
        <w:jc w:val="both"/>
      </w:pPr>
      <w:r>
        <w:t xml:space="preserve">1.1.21. </w:t>
      </w:r>
      <w:r w:rsidRPr="00DE3A08">
        <w:t>Озелененные территории – 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часть поверхности которых занято зелеными насаждениями и другим растительным покровом.</w:t>
      </w:r>
    </w:p>
    <w:p w:rsidR="002230CA" w:rsidRPr="00DE3A08" w:rsidRDefault="002230CA" w:rsidP="002230CA">
      <w:pPr>
        <w:ind w:firstLine="426"/>
        <w:jc w:val="both"/>
      </w:pPr>
      <w:r>
        <w:t xml:space="preserve">1.1.22. </w:t>
      </w:r>
      <w:r w:rsidRPr="00DE3A08">
        <w:t>Плотность застройки –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 w:rsidRPr="00DE3A08">
        <w:t>га</w:t>
      </w:r>
      <w:proofErr w:type="gramEnd"/>
      <w:r w:rsidRPr="00DE3A08">
        <w:t>).</w:t>
      </w:r>
    </w:p>
    <w:p w:rsidR="002230CA" w:rsidRPr="00DE3A08" w:rsidRDefault="002230CA" w:rsidP="002230CA">
      <w:pPr>
        <w:ind w:firstLine="426"/>
        <w:jc w:val="both"/>
      </w:pPr>
      <w:r>
        <w:t xml:space="preserve">1.1.23. </w:t>
      </w:r>
      <w:r w:rsidRPr="00DE3A08">
        <w:t>Правила землепользования и застройки –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230CA" w:rsidRPr="00DE3A08" w:rsidRDefault="002230CA" w:rsidP="002230CA">
      <w:pPr>
        <w:ind w:firstLine="426"/>
        <w:jc w:val="both"/>
      </w:pPr>
      <w:r>
        <w:t xml:space="preserve">1.1.24. </w:t>
      </w:r>
      <w:r w:rsidRPr="00DE3A08">
        <w:t xml:space="preserve">Реконструкция линейных объектов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 при </w:t>
      </w:r>
      <w:proofErr w:type="gramStart"/>
      <w:r w:rsidRPr="00DE3A08">
        <w:t>котором</w:t>
      </w:r>
      <w:proofErr w:type="gramEnd"/>
      <w:r w:rsidRPr="00DE3A08">
        <w:t xml:space="preserve"> требуется изменение границ полос отвода и (или) охранных зон таких объектов.</w:t>
      </w:r>
    </w:p>
    <w:p w:rsidR="002230CA" w:rsidRPr="00DE3A08" w:rsidRDefault="002230CA" w:rsidP="002230CA">
      <w:pPr>
        <w:ind w:firstLine="426"/>
        <w:jc w:val="both"/>
      </w:pPr>
      <w:r>
        <w:t xml:space="preserve">1.1.25. </w:t>
      </w:r>
      <w:proofErr w:type="gramStart"/>
      <w:r w:rsidRPr="00DE3A08">
        <w:t>Реконструкция объектов капитального строительства (за исключением линейных объектов)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DE3A08">
        <w:t xml:space="preserve"> указанных элементов.</w:t>
      </w:r>
    </w:p>
    <w:p w:rsidR="002230CA" w:rsidRPr="00DE3A08" w:rsidRDefault="002230CA" w:rsidP="002230CA">
      <w:pPr>
        <w:ind w:firstLine="426"/>
        <w:jc w:val="both"/>
      </w:pPr>
      <w:r>
        <w:t xml:space="preserve">1.1.26. </w:t>
      </w:r>
      <w:r w:rsidRPr="00DE3A08">
        <w:t xml:space="preserve">Санитарно-защитная зона – территория с особым режимом использования,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</w:t>
      </w:r>
      <w:r w:rsidRPr="00DB3671">
        <w:t>I</w:t>
      </w:r>
      <w:r w:rsidRPr="00DE3A08">
        <w:t xml:space="preserve"> и </w:t>
      </w:r>
      <w:r w:rsidRPr="00DB3671">
        <w:t>II</w:t>
      </w:r>
      <w:r w:rsidRPr="00DE3A08">
        <w:t xml:space="preserve"> класса опасности – как до значений, установленных гигиеническими нормативами, так и до величин приемлемого риска для здоровья населения. </w:t>
      </w:r>
    </w:p>
    <w:p w:rsidR="002230CA" w:rsidRPr="00DE3A08" w:rsidRDefault="002230CA" w:rsidP="002230CA">
      <w:pPr>
        <w:ind w:firstLine="426"/>
        <w:jc w:val="both"/>
      </w:pPr>
      <w:r>
        <w:t xml:space="preserve">1.1.27. </w:t>
      </w:r>
      <w:r w:rsidRPr="00DE3A08"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2230CA" w:rsidRPr="00DE3A08" w:rsidRDefault="002230CA" w:rsidP="002230CA">
      <w:pPr>
        <w:ind w:firstLine="426"/>
        <w:jc w:val="both"/>
      </w:pPr>
      <w:r>
        <w:t xml:space="preserve">1.1.28. </w:t>
      </w:r>
      <w:r w:rsidRPr="00DE3A08">
        <w:t>Территориальное планирование –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2230CA" w:rsidRPr="00DE3A08" w:rsidRDefault="002230CA" w:rsidP="002230CA">
      <w:pPr>
        <w:ind w:firstLine="426"/>
        <w:jc w:val="both"/>
      </w:pPr>
      <w:r>
        <w:t xml:space="preserve">1.1.29. </w:t>
      </w:r>
      <w:r w:rsidRPr="00DE3A08"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2230CA" w:rsidRPr="00DE3A08" w:rsidRDefault="002230CA" w:rsidP="002230CA">
      <w:pPr>
        <w:ind w:firstLine="426"/>
        <w:jc w:val="both"/>
      </w:pPr>
      <w:r>
        <w:t xml:space="preserve">1.1.30. </w:t>
      </w:r>
      <w:r w:rsidRPr="00DE3A08">
        <w:t>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2230CA" w:rsidRPr="00DE3A08" w:rsidRDefault="002230CA" w:rsidP="002230CA">
      <w:pPr>
        <w:ind w:firstLine="426"/>
        <w:jc w:val="both"/>
      </w:pPr>
      <w:r>
        <w:t xml:space="preserve">1.1.31. </w:t>
      </w:r>
      <w:r w:rsidRPr="00DE3A08">
        <w:t xml:space="preserve"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</w:t>
      </w:r>
      <w:r w:rsidRPr="00DE3A08">
        <w:lastRenderedPageBreak/>
        <w:t>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2230CA" w:rsidRPr="00DE3A08" w:rsidRDefault="002230CA" w:rsidP="002230CA">
      <w:pPr>
        <w:ind w:firstLine="426"/>
        <w:jc w:val="both"/>
      </w:pPr>
      <w:r>
        <w:t xml:space="preserve">1.1.32. </w:t>
      </w:r>
      <w:r w:rsidRPr="00DE3A08">
        <w:t>Функциональные зоны - зоны, для которых документами территориального планирования определены границы и функциональное назначение.</w:t>
      </w:r>
    </w:p>
    <w:p w:rsidR="002230CA" w:rsidRPr="00065C35" w:rsidRDefault="002230CA" w:rsidP="002230CA">
      <w:pPr>
        <w:ind w:firstLine="426"/>
        <w:jc w:val="both"/>
      </w:pPr>
      <w:r w:rsidRPr="00065C35">
        <w:t xml:space="preserve">1.1.33. </w:t>
      </w:r>
      <w:proofErr w:type="gramStart"/>
      <w:r w:rsidRPr="00065C35">
        <w:t xml:space="preserve">Чрезвычайная ситуация (ЧС) –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16" w:history="1">
        <w:r w:rsidRPr="00065C35">
          <w:t>заболевания</w:t>
        </w:r>
      </w:hyperlink>
      <w:r w:rsidRPr="00065C35"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proofErr w:type="gramEnd"/>
    </w:p>
    <w:p w:rsidR="002230CA" w:rsidRPr="00075FF1" w:rsidRDefault="002230CA" w:rsidP="002230CA">
      <w:pPr>
        <w:ind w:firstLine="540"/>
        <w:jc w:val="both"/>
        <w:rPr>
          <w:color w:val="000000"/>
        </w:rPr>
      </w:pPr>
      <w:r>
        <w:rPr>
          <w:bCs/>
          <w:color w:val="000000"/>
        </w:rPr>
        <w:t xml:space="preserve">1.1.34. </w:t>
      </w:r>
      <w:proofErr w:type="spellStart"/>
      <w:r w:rsidRPr="00075FF1">
        <w:rPr>
          <w:bCs/>
          <w:color w:val="000000"/>
        </w:rPr>
        <w:t>Велопарковка</w:t>
      </w:r>
      <w:proofErr w:type="spellEnd"/>
      <w:r w:rsidRPr="00075FF1">
        <w:rPr>
          <w:bCs/>
          <w:color w:val="000000"/>
        </w:rPr>
        <w:t xml:space="preserve"> - м</w:t>
      </w:r>
      <w:r w:rsidRPr="00075FF1">
        <w:rPr>
          <w:color w:val="000000"/>
        </w:rPr>
        <w:t>есто для длительной стоянки (более часа) или хранения велосипедов, оборудованное специальными конструкциями</w:t>
      </w:r>
      <w:r>
        <w:rPr>
          <w:color w:val="000000"/>
        </w:rPr>
        <w:t>.</w:t>
      </w:r>
    </w:p>
    <w:p w:rsidR="002230CA" w:rsidRPr="004C4B9F" w:rsidRDefault="002230CA" w:rsidP="002230CA">
      <w:pPr>
        <w:ind w:firstLine="540"/>
        <w:jc w:val="both"/>
        <w:rPr>
          <w:color w:val="000000"/>
        </w:rPr>
      </w:pPr>
      <w:r>
        <w:rPr>
          <w:bCs/>
          <w:color w:val="000000"/>
        </w:rPr>
        <w:t>1.1.35. В</w:t>
      </w:r>
      <w:r w:rsidRPr="00075FF1">
        <w:rPr>
          <w:bCs/>
          <w:color w:val="000000"/>
        </w:rPr>
        <w:t>елосипед - т</w:t>
      </w:r>
      <w:r w:rsidRPr="00075FF1">
        <w:rPr>
          <w:color w:val="000000"/>
        </w:rPr>
        <w:t xml:space="preserve">ранспортное средство, кроме инвалидных колясок, которое </w:t>
      </w:r>
      <w:proofErr w:type="gramStart"/>
      <w:r w:rsidRPr="00075FF1">
        <w:rPr>
          <w:color w:val="000000"/>
        </w:rPr>
        <w:t>имеет</w:t>
      </w:r>
      <w:proofErr w:type="gramEnd"/>
      <w:r w:rsidRPr="00075FF1">
        <w:rPr>
          <w:color w:val="000000"/>
        </w:rPr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</w:t>
      </w:r>
      <w:r>
        <w:rPr>
          <w:color w:val="000000"/>
        </w:rPr>
        <w:t>.</w:t>
      </w:r>
    </w:p>
    <w:p w:rsidR="002230CA" w:rsidRDefault="002230CA" w:rsidP="002230CA">
      <w:pPr>
        <w:ind w:firstLine="540"/>
        <w:jc w:val="both"/>
      </w:pPr>
      <w:r>
        <w:rPr>
          <w:bCs/>
          <w:color w:val="000000"/>
        </w:rPr>
        <w:t xml:space="preserve">1.1.36. </w:t>
      </w:r>
      <w:proofErr w:type="spellStart"/>
      <w:r>
        <w:rPr>
          <w:bCs/>
          <w:color w:val="000000"/>
        </w:rPr>
        <w:t>В</w:t>
      </w:r>
      <w:r w:rsidRPr="00075FF1">
        <w:rPr>
          <w:bCs/>
          <w:color w:val="000000"/>
        </w:rPr>
        <w:t>елопешеходная</w:t>
      </w:r>
      <w:proofErr w:type="spellEnd"/>
      <w:r w:rsidRPr="00075FF1">
        <w:rPr>
          <w:bCs/>
          <w:color w:val="000000"/>
        </w:rPr>
        <w:t xml:space="preserve"> дорожка - </w:t>
      </w:r>
      <w:r>
        <w:t xml:space="preserve">конструктивно отделенный от проезжей части элемент дороги (либо отдельная дорога), предназначенный для раздельного или совместного с пешеходами движения велосипедистов и обозначенный </w:t>
      </w:r>
      <w:r w:rsidRPr="00075FF1">
        <w:rPr>
          <w:color w:val="000000"/>
        </w:rPr>
        <w:t>дорожными знаками</w:t>
      </w:r>
      <w:r>
        <w:rPr>
          <w:color w:val="000000"/>
        </w:rPr>
        <w:t>.</w:t>
      </w:r>
    </w:p>
    <w:p w:rsidR="002230CA" w:rsidRPr="004C4B9F" w:rsidRDefault="002230CA" w:rsidP="002230CA">
      <w:pPr>
        <w:ind w:firstLine="540"/>
        <w:jc w:val="both"/>
      </w:pPr>
      <w:r>
        <w:rPr>
          <w:bCs/>
          <w:color w:val="000000"/>
        </w:rPr>
        <w:t>1.1.37. В</w:t>
      </w:r>
      <w:r w:rsidRPr="00075FF1">
        <w:rPr>
          <w:bCs/>
          <w:color w:val="000000"/>
        </w:rPr>
        <w:t>елосипедист - л</w:t>
      </w:r>
      <w:r w:rsidRPr="00075FF1">
        <w:rPr>
          <w:color w:val="000000"/>
        </w:rPr>
        <w:t>ицо, управляющее велосипедом</w:t>
      </w:r>
      <w:r>
        <w:rPr>
          <w:color w:val="000000"/>
        </w:rPr>
        <w:t>.</w:t>
      </w:r>
    </w:p>
    <w:p w:rsidR="002230CA" w:rsidRPr="00065C35" w:rsidRDefault="002230CA" w:rsidP="002230CA">
      <w:pPr>
        <w:ind w:firstLine="540"/>
        <w:jc w:val="both"/>
      </w:pPr>
      <w:r w:rsidRPr="00065C35">
        <w:t xml:space="preserve">1.1.38. Велосипедная дорожка – конструктивно отделенный от проезжей части и тротуара элемент дороги (либо отдельная дорога), предназначенный для движения велосипедистов и обозначенный дорожными знаками. </w:t>
      </w:r>
    </w:p>
    <w:p w:rsidR="002230CA" w:rsidRPr="004C4B9F" w:rsidRDefault="002230CA" w:rsidP="002230CA">
      <w:pPr>
        <w:ind w:firstLine="540"/>
        <w:jc w:val="both"/>
        <w:rPr>
          <w:color w:val="FF0000"/>
        </w:rPr>
      </w:pPr>
      <w:r>
        <w:rPr>
          <w:bCs/>
          <w:color w:val="000000"/>
        </w:rPr>
        <w:t>1.1.39. В</w:t>
      </w:r>
      <w:r w:rsidRPr="00075FF1">
        <w:rPr>
          <w:bCs/>
          <w:color w:val="000000"/>
        </w:rPr>
        <w:t>елосипедная стоянка -</w:t>
      </w:r>
      <w:r w:rsidRPr="00075FF1">
        <w:rPr>
          <w:color w:val="000000"/>
        </w:rPr>
        <w:t xml:space="preserve">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r>
        <w:rPr>
          <w:color w:val="000000"/>
        </w:rPr>
        <w:t>.</w:t>
      </w:r>
    </w:p>
    <w:p w:rsidR="002230CA" w:rsidRPr="004C4B9F" w:rsidRDefault="002230CA" w:rsidP="002230CA">
      <w:pPr>
        <w:ind w:firstLine="540"/>
        <w:jc w:val="both"/>
        <w:rPr>
          <w:color w:val="000000"/>
        </w:rPr>
      </w:pPr>
      <w:r>
        <w:rPr>
          <w:bCs/>
          <w:color w:val="000000"/>
        </w:rPr>
        <w:t>1.1.40. П</w:t>
      </w:r>
      <w:r w:rsidRPr="00075FF1">
        <w:rPr>
          <w:bCs/>
          <w:color w:val="000000"/>
        </w:rPr>
        <w:t xml:space="preserve">ешеход </w:t>
      </w:r>
      <w:r>
        <w:rPr>
          <w:bCs/>
          <w:color w:val="000000"/>
        </w:rPr>
        <w:t>–</w:t>
      </w:r>
      <w:r w:rsidRPr="00075FF1">
        <w:rPr>
          <w:color w:val="000000"/>
        </w:rPr>
        <w:t xml:space="preserve"> </w:t>
      </w:r>
      <w:r>
        <w:t xml:space="preserve">лицо, находящееся вне транспортного средства на дороге либо на пешеходной или </w:t>
      </w:r>
      <w:proofErr w:type="spellStart"/>
      <w:r>
        <w:t>велопешеходной</w:t>
      </w:r>
      <w:proofErr w:type="spellEnd"/>
      <w:r>
        <w:t xml:space="preserve"> дорожке и не производящее на них работу. К пешеходам приравниваются лица, передвигающиеся в инвалидных колясках,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2230CA" w:rsidRPr="003713E3" w:rsidRDefault="002230CA" w:rsidP="002230CA">
      <w:pPr>
        <w:ind w:firstLine="540"/>
        <w:jc w:val="both"/>
        <w:rPr>
          <w:color w:val="000000"/>
        </w:rPr>
      </w:pPr>
      <w:r>
        <w:rPr>
          <w:bCs/>
          <w:color w:val="000000"/>
        </w:rPr>
        <w:t>1.1.41. П</w:t>
      </w:r>
      <w:r w:rsidRPr="00075FF1">
        <w:rPr>
          <w:bCs/>
          <w:color w:val="000000"/>
        </w:rPr>
        <w:t xml:space="preserve">ешеходная дорожка </w:t>
      </w:r>
      <w:r>
        <w:rPr>
          <w:bCs/>
          <w:color w:val="000000"/>
        </w:rPr>
        <w:t>–</w:t>
      </w:r>
      <w:r w:rsidRPr="00075FF1">
        <w:rPr>
          <w:color w:val="000000"/>
        </w:rPr>
        <w:t xml:space="preserve"> </w:t>
      </w:r>
      <w:r>
        <w:t>обустроенная или приспособленная для движения пешеходов полоса земли либо поверхность искусственного сооружения, обозначенная дорожными знаками.</w:t>
      </w:r>
    </w:p>
    <w:p w:rsidR="002230CA" w:rsidRPr="003713E3" w:rsidRDefault="002230CA" w:rsidP="002230CA">
      <w:pPr>
        <w:ind w:firstLine="540"/>
        <w:jc w:val="both"/>
        <w:rPr>
          <w:color w:val="000000"/>
        </w:rPr>
      </w:pPr>
      <w:r>
        <w:rPr>
          <w:bCs/>
          <w:color w:val="000000"/>
        </w:rPr>
        <w:t>1.1.42. П</w:t>
      </w:r>
      <w:r w:rsidRPr="00075FF1">
        <w:rPr>
          <w:bCs/>
          <w:color w:val="000000"/>
        </w:rPr>
        <w:t>олоса для велосипедистов</w:t>
      </w:r>
      <w:r w:rsidRPr="00075FF1">
        <w:rPr>
          <w:color w:val="000000"/>
        </w:rPr>
        <w:t xml:space="preserve"> </w:t>
      </w:r>
      <w:r>
        <w:rPr>
          <w:color w:val="000000"/>
        </w:rPr>
        <w:t>–</w:t>
      </w:r>
      <w:r w:rsidRPr="00075FF1">
        <w:rPr>
          <w:color w:val="000000"/>
        </w:rPr>
        <w:t xml:space="preserve"> </w:t>
      </w:r>
      <w:r>
        <w:t>полоса проезжей части, предназначенная для движения на велосипедах и мопедах, отделенная от остальной проезжей части горизонтальной разметкой и обозначенная соответствующим дорожным знаком</w:t>
      </w:r>
      <w:proofErr w:type="gramStart"/>
      <w:r>
        <w:t>.».</w:t>
      </w:r>
      <w:proofErr w:type="gramEnd"/>
    </w:p>
    <w:p w:rsidR="00EF413F" w:rsidRPr="00AF25E9" w:rsidRDefault="00EF413F" w:rsidP="00EF413F">
      <w:pPr>
        <w:jc w:val="right"/>
      </w:pPr>
    </w:p>
    <w:p w:rsidR="00EF413F" w:rsidRDefault="00EF413F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2230CA" w:rsidRDefault="002230CA" w:rsidP="001A13D6">
      <w:pPr>
        <w:tabs>
          <w:tab w:val="left" w:pos="9356"/>
        </w:tabs>
      </w:pPr>
    </w:p>
    <w:p w:rsidR="00BF4927" w:rsidRDefault="00EB463F" w:rsidP="00EB463F">
      <w:pPr>
        <w:ind w:firstLine="5529"/>
        <w:jc w:val="right"/>
      </w:pPr>
      <w:r w:rsidRPr="00AF25E9">
        <w:lastRenderedPageBreak/>
        <w:t>Приложение</w:t>
      </w:r>
      <w:r w:rsidR="00BF4927">
        <w:t xml:space="preserve"> №</w:t>
      </w:r>
      <w:r w:rsidR="00BB18C2">
        <w:t xml:space="preserve"> 2</w:t>
      </w:r>
      <w:r>
        <w:t xml:space="preserve"> </w:t>
      </w:r>
    </w:p>
    <w:p w:rsidR="00EB463F" w:rsidRPr="00AF25E9" w:rsidRDefault="00EB463F" w:rsidP="00BF4927">
      <w:pPr>
        <w:ind w:firstLine="5529"/>
        <w:jc w:val="right"/>
      </w:pPr>
      <w:r w:rsidRPr="00AF25E9">
        <w:t xml:space="preserve">к постановлению </w:t>
      </w:r>
      <w:r>
        <w:t>администрации</w:t>
      </w:r>
      <w:r w:rsidR="00BF4927">
        <w:t xml:space="preserve"> </w:t>
      </w:r>
      <w:r w:rsidR="005534A5">
        <w:t xml:space="preserve">городского поселения </w:t>
      </w:r>
      <w:proofErr w:type="gramStart"/>
      <w:r w:rsidR="005534A5">
        <w:t>Октябрьское</w:t>
      </w:r>
      <w:proofErr w:type="gramEnd"/>
      <w:r w:rsidRPr="00AF25E9">
        <w:t xml:space="preserve"> </w:t>
      </w:r>
    </w:p>
    <w:p w:rsidR="00EB463F" w:rsidRPr="00AF25E9" w:rsidRDefault="002230CA" w:rsidP="00EB463F">
      <w:pPr>
        <w:jc w:val="right"/>
      </w:pPr>
      <w:r>
        <w:t>от «21</w:t>
      </w:r>
      <w:r w:rsidR="00EB463F" w:rsidRPr="00AF25E9">
        <w:t xml:space="preserve">» </w:t>
      </w:r>
      <w:r>
        <w:t xml:space="preserve">августа </w:t>
      </w:r>
      <w:r w:rsidR="00EB463F" w:rsidRPr="00AF25E9">
        <w:t>20</w:t>
      </w:r>
      <w:r w:rsidR="002A4A22">
        <w:t>20</w:t>
      </w:r>
      <w:r>
        <w:t xml:space="preserve"> года № 171</w:t>
      </w:r>
    </w:p>
    <w:p w:rsidR="00EB463F" w:rsidRDefault="00EB463F" w:rsidP="00EB463F"/>
    <w:p w:rsidR="00EB463F" w:rsidRDefault="00EB463F" w:rsidP="00EB463F">
      <w:pPr>
        <w:jc w:val="center"/>
      </w:pPr>
      <w:r>
        <w:t>СОСТАВ</w:t>
      </w:r>
    </w:p>
    <w:p w:rsidR="00EB463F" w:rsidRDefault="00EB463F" w:rsidP="00EB463F">
      <w:pPr>
        <w:jc w:val="center"/>
      </w:pPr>
      <w:proofErr w:type="gramStart"/>
      <w:r>
        <w:t xml:space="preserve">организационного комитета </w:t>
      </w:r>
      <w:r>
        <w:rPr>
          <w:rFonts w:eastAsia="Calibri"/>
        </w:rPr>
        <w:t xml:space="preserve">по проведению публичных слушаний по проекту </w:t>
      </w:r>
      <w:r w:rsidRPr="00404FEC">
        <w:rPr>
          <w:rFonts w:eastAsia="Calibri"/>
        </w:rPr>
        <w:t xml:space="preserve"> </w:t>
      </w:r>
      <w:r w:rsidR="009A5E8D">
        <w:t xml:space="preserve">решения Совета депутатов городского поселения Октябрьское «О внесении изменений в решение Совета депутатов городского поселения Октябрьское от 19.06.2015 № 118 «Об утверждении местных нормативов Градостроительного проектирования </w:t>
      </w:r>
      <w:r w:rsidR="009A5E8D" w:rsidRPr="008B1123">
        <w:t>городско</w:t>
      </w:r>
      <w:r w:rsidR="009A5E8D">
        <w:t>го</w:t>
      </w:r>
      <w:r w:rsidR="009A5E8D" w:rsidRPr="008B1123">
        <w:t xml:space="preserve"> поселени</w:t>
      </w:r>
      <w:r w:rsidR="009A5E8D">
        <w:t>я</w:t>
      </w:r>
      <w:r w:rsidR="009A5E8D" w:rsidRPr="008B1123">
        <w:t xml:space="preserve"> </w:t>
      </w:r>
      <w:r w:rsidR="009A5E8D">
        <w:t>Октябрьское</w:t>
      </w:r>
      <w:r>
        <w:t>»</w:t>
      </w:r>
      <w:proofErr w:type="gramEnd"/>
    </w:p>
    <w:p w:rsidR="00EB463F" w:rsidRDefault="00EB463F" w:rsidP="00EB463F">
      <w:pPr>
        <w:jc w:val="both"/>
      </w:pPr>
      <w:r>
        <w:t xml:space="preserve"> </w:t>
      </w:r>
    </w:p>
    <w:p w:rsidR="00EB463F" w:rsidRDefault="00EB463F" w:rsidP="00EB463F">
      <w:pPr>
        <w:jc w:val="both"/>
      </w:pPr>
    </w:p>
    <w:p w:rsidR="00EB463F" w:rsidRDefault="00EB463F" w:rsidP="00BF4927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Pr="00D513E0">
        <w:t xml:space="preserve"> – </w:t>
      </w:r>
      <w:r>
        <w:t xml:space="preserve">председатель </w:t>
      </w:r>
      <w:r w:rsidRPr="00D513E0">
        <w:t>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 xml:space="preserve">, председатель организационного комитета; </w:t>
      </w:r>
    </w:p>
    <w:p w:rsidR="00EB463F" w:rsidRDefault="00EB463F" w:rsidP="00BF4927">
      <w:pPr>
        <w:jc w:val="both"/>
      </w:pPr>
    </w:p>
    <w:p w:rsidR="00EB463F" w:rsidRDefault="00EB463F" w:rsidP="00BF4927">
      <w:pPr>
        <w:jc w:val="both"/>
      </w:pPr>
      <w:r>
        <w:t xml:space="preserve">Члены организационного комитета:  </w:t>
      </w:r>
    </w:p>
    <w:p w:rsidR="00EB463F" w:rsidRDefault="00EB463F" w:rsidP="00BF4927">
      <w:pPr>
        <w:jc w:val="both"/>
      </w:pPr>
      <w:r>
        <w:t xml:space="preserve"> </w:t>
      </w:r>
    </w:p>
    <w:p w:rsidR="00BF4927" w:rsidRPr="00D513E0" w:rsidRDefault="00BF4927" w:rsidP="00BF4927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Pr="00D513E0">
        <w:t xml:space="preserve"> –</w:t>
      </w:r>
      <w:r>
        <w:t xml:space="preserve"> заведующий организационно-</w:t>
      </w:r>
      <w:r w:rsidRPr="00D513E0">
        <w:t>правов</w:t>
      </w:r>
      <w:r>
        <w:t>ым сектором ад</w:t>
      </w:r>
      <w:r w:rsidRPr="00D513E0">
        <w:t xml:space="preserve">министрации городского поселения </w:t>
      </w:r>
      <w:proofErr w:type="gramStart"/>
      <w:r w:rsidRPr="00D513E0">
        <w:t>Октябрьское</w:t>
      </w:r>
      <w:proofErr w:type="gramEnd"/>
      <w:r w:rsidRPr="00D513E0">
        <w:t>;</w:t>
      </w:r>
    </w:p>
    <w:p w:rsidR="00BF4927" w:rsidRDefault="00BF4927" w:rsidP="00BF4927">
      <w:pPr>
        <w:tabs>
          <w:tab w:val="left" w:pos="9356"/>
        </w:tabs>
        <w:jc w:val="both"/>
      </w:pPr>
    </w:p>
    <w:p w:rsidR="00D12543" w:rsidRDefault="00BF4927" w:rsidP="00BF4927">
      <w:pPr>
        <w:tabs>
          <w:tab w:val="left" w:pos="9356"/>
        </w:tabs>
        <w:jc w:val="both"/>
      </w:pPr>
      <w:proofErr w:type="spellStart"/>
      <w:r>
        <w:t>Менщикова</w:t>
      </w:r>
      <w:proofErr w:type="spellEnd"/>
      <w:r>
        <w:t xml:space="preserve"> Анастасия Александровна – главный специалист отдела имущественных, земельных отношений и благоустройства администрации городского поселения </w:t>
      </w:r>
      <w:proofErr w:type="gramStart"/>
      <w:r>
        <w:t>Октябрьское</w:t>
      </w:r>
      <w:proofErr w:type="gramEnd"/>
      <w:r>
        <w:t>.</w:t>
      </w:r>
    </w:p>
    <w:sectPr w:rsidR="00D12543" w:rsidSect="00BF4927">
      <w:footnotePr>
        <w:pos w:val="beneathText"/>
      </w:footnotePr>
      <w:pgSz w:w="11905" w:h="16837"/>
      <w:pgMar w:top="284" w:right="84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27" w:rsidRDefault="00E54527" w:rsidP="00C661C3">
      <w:r>
        <w:separator/>
      </w:r>
    </w:p>
  </w:endnote>
  <w:endnote w:type="continuationSeparator" w:id="0">
    <w:p w:rsidR="00E54527" w:rsidRDefault="00E54527" w:rsidP="00C6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27" w:rsidRDefault="00E54527" w:rsidP="00C661C3">
      <w:r>
        <w:separator/>
      </w:r>
    </w:p>
  </w:footnote>
  <w:footnote w:type="continuationSeparator" w:id="0">
    <w:p w:rsidR="00E54527" w:rsidRDefault="00E54527" w:rsidP="00C6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4F4C30"/>
    <w:multiLevelType w:val="multilevel"/>
    <w:tmpl w:val="2FA06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9250CB5"/>
    <w:multiLevelType w:val="hybridMultilevel"/>
    <w:tmpl w:val="6CBC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5351F"/>
    <w:multiLevelType w:val="hybridMultilevel"/>
    <w:tmpl w:val="5E869452"/>
    <w:lvl w:ilvl="0" w:tplc="8064D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02050"/>
    <w:multiLevelType w:val="hybridMultilevel"/>
    <w:tmpl w:val="90C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5F9C"/>
    <w:multiLevelType w:val="hybridMultilevel"/>
    <w:tmpl w:val="61D0D32E"/>
    <w:lvl w:ilvl="0" w:tplc="4CFCD62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C482A"/>
    <w:multiLevelType w:val="hybridMultilevel"/>
    <w:tmpl w:val="F5487854"/>
    <w:lvl w:ilvl="0" w:tplc="F50C502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7042C4"/>
    <w:multiLevelType w:val="hybridMultilevel"/>
    <w:tmpl w:val="95F2128A"/>
    <w:lvl w:ilvl="0" w:tplc="C0FA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B0037D"/>
    <w:multiLevelType w:val="hybridMultilevel"/>
    <w:tmpl w:val="F0E4DE34"/>
    <w:lvl w:ilvl="0" w:tplc="27321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4026D6B"/>
    <w:multiLevelType w:val="multilevel"/>
    <w:tmpl w:val="9E8CFC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12">
    <w:nsid w:val="70E24FFB"/>
    <w:multiLevelType w:val="multilevel"/>
    <w:tmpl w:val="1F10F7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79E052CB"/>
    <w:multiLevelType w:val="multilevel"/>
    <w:tmpl w:val="E5C09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4">
    <w:nsid w:val="7D1145F5"/>
    <w:multiLevelType w:val="multilevel"/>
    <w:tmpl w:val="232488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B"/>
    <w:rsid w:val="00005824"/>
    <w:rsid w:val="000176E9"/>
    <w:rsid w:val="0005124D"/>
    <w:rsid w:val="000550A0"/>
    <w:rsid w:val="00060ADC"/>
    <w:rsid w:val="0006375D"/>
    <w:rsid w:val="00071A8B"/>
    <w:rsid w:val="000757C9"/>
    <w:rsid w:val="00084DE8"/>
    <w:rsid w:val="000A5560"/>
    <w:rsid w:val="000C039D"/>
    <w:rsid w:val="000D462C"/>
    <w:rsid w:val="000D5489"/>
    <w:rsid w:val="000E394B"/>
    <w:rsid w:val="000E7AFE"/>
    <w:rsid w:val="000F62EB"/>
    <w:rsid w:val="000F6326"/>
    <w:rsid w:val="000F70E8"/>
    <w:rsid w:val="00115B85"/>
    <w:rsid w:val="00117AA9"/>
    <w:rsid w:val="001444D9"/>
    <w:rsid w:val="00144703"/>
    <w:rsid w:val="00147027"/>
    <w:rsid w:val="00147717"/>
    <w:rsid w:val="0016634C"/>
    <w:rsid w:val="0017632C"/>
    <w:rsid w:val="00182C79"/>
    <w:rsid w:val="00184766"/>
    <w:rsid w:val="001921A8"/>
    <w:rsid w:val="001947A8"/>
    <w:rsid w:val="001A13D6"/>
    <w:rsid w:val="001A1A0F"/>
    <w:rsid w:val="001B49DA"/>
    <w:rsid w:val="001D3E8C"/>
    <w:rsid w:val="001E118E"/>
    <w:rsid w:val="001E2A32"/>
    <w:rsid w:val="001F5269"/>
    <w:rsid w:val="0021183F"/>
    <w:rsid w:val="00212A35"/>
    <w:rsid w:val="0021493E"/>
    <w:rsid w:val="002169AF"/>
    <w:rsid w:val="002230CA"/>
    <w:rsid w:val="00230E5D"/>
    <w:rsid w:val="00234625"/>
    <w:rsid w:val="00237691"/>
    <w:rsid w:val="00240C95"/>
    <w:rsid w:val="00243B30"/>
    <w:rsid w:val="002574FD"/>
    <w:rsid w:val="00274B99"/>
    <w:rsid w:val="00286A09"/>
    <w:rsid w:val="00292414"/>
    <w:rsid w:val="00293C4E"/>
    <w:rsid w:val="00295A96"/>
    <w:rsid w:val="002A1270"/>
    <w:rsid w:val="002A3CFF"/>
    <w:rsid w:val="002A4A22"/>
    <w:rsid w:val="002B1840"/>
    <w:rsid w:val="002B2BB4"/>
    <w:rsid w:val="002B5773"/>
    <w:rsid w:val="002C72B7"/>
    <w:rsid w:val="002E7735"/>
    <w:rsid w:val="002F1D2D"/>
    <w:rsid w:val="002F67B8"/>
    <w:rsid w:val="00324D30"/>
    <w:rsid w:val="00326EB1"/>
    <w:rsid w:val="00335574"/>
    <w:rsid w:val="00346B34"/>
    <w:rsid w:val="003572C0"/>
    <w:rsid w:val="00357D07"/>
    <w:rsid w:val="0036738A"/>
    <w:rsid w:val="00367662"/>
    <w:rsid w:val="00367F8D"/>
    <w:rsid w:val="00374C77"/>
    <w:rsid w:val="003872D5"/>
    <w:rsid w:val="003D56C5"/>
    <w:rsid w:val="003E1331"/>
    <w:rsid w:val="003E7EAB"/>
    <w:rsid w:val="003F66D5"/>
    <w:rsid w:val="00410481"/>
    <w:rsid w:val="00415A1D"/>
    <w:rsid w:val="004203BB"/>
    <w:rsid w:val="00424124"/>
    <w:rsid w:val="004317DC"/>
    <w:rsid w:val="00435214"/>
    <w:rsid w:val="00436E5B"/>
    <w:rsid w:val="00444869"/>
    <w:rsid w:val="00477E61"/>
    <w:rsid w:val="004B3F71"/>
    <w:rsid w:val="004B4D27"/>
    <w:rsid w:val="004D5499"/>
    <w:rsid w:val="004D6785"/>
    <w:rsid w:val="004E18A5"/>
    <w:rsid w:val="004E22B0"/>
    <w:rsid w:val="004E31D1"/>
    <w:rsid w:val="00512C4F"/>
    <w:rsid w:val="00533C7B"/>
    <w:rsid w:val="00540B4F"/>
    <w:rsid w:val="00546764"/>
    <w:rsid w:val="00547B54"/>
    <w:rsid w:val="005534A5"/>
    <w:rsid w:val="0055621E"/>
    <w:rsid w:val="005622FE"/>
    <w:rsid w:val="00590747"/>
    <w:rsid w:val="00590DE1"/>
    <w:rsid w:val="00591E90"/>
    <w:rsid w:val="00593397"/>
    <w:rsid w:val="005B2ECC"/>
    <w:rsid w:val="005F106D"/>
    <w:rsid w:val="0060073A"/>
    <w:rsid w:val="0060746E"/>
    <w:rsid w:val="00617036"/>
    <w:rsid w:val="00620DF5"/>
    <w:rsid w:val="00632448"/>
    <w:rsid w:val="00653623"/>
    <w:rsid w:val="00665D78"/>
    <w:rsid w:val="00680E19"/>
    <w:rsid w:val="00692EB9"/>
    <w:rsid w:val="00694364"/>
    <w:rsid w:val="006B19B8"/>
    <w:rsid w:val="006C1D31"/>
    <w:rsid w:val="006C240B"/>
    <w:rsid w:val="006F1BF2"/>
    <w:rsid w:val="00701F6E"/>
    <w:rsid w:val="00716883"/>
    <w:rsid w:val="00731FC2"/>
    <w:rsid w:val="007378B7"/>
    <w:rsid w:val="00742DB6"/>
    <w:rsid w:val="00744416"/>
    <w:rsid w:val="00765855"/>
    <w:rsid w:val="007714F0"/>
    <w:rsid w:val="007800EE"/>
    <w:rsid w:val="00782A10"/>
    <w:rsid w:val="00783398"/>
    <w:rsid w:val="00793070"/>
    <w:rsid w:val="007A34CD"/>
    <w:rsid w:val="007A3861"/>
    <w:rsid w:val="007B11AE"/>
    <w:rsid w:val="007C14F9"/>
    <w:rsid w:val="00806BCE"/>
    <w:rsid w:val="00813AD0"/>
    <w:rsid w:val="00822628"/>
    <w:rsid w:val="00822CDF"/>
    <w:rsid w:val="0082448D"/>
    <w:rsid w:val="00831943"/>
    <w:rsid w:val="0084018C"/>
    <w:rsid w:val="00844141"/>
    <w:rsid w:val="00845560"/>
    <w:rsid w:val="0085066A"/>
    <w:rsid w:val="0085153D"/>
    <w:rsid w:val="00853C4D"/>
    <w:rsid w:val="0086017A"/>
    <w:rsid w:val="008816DA"/>
    <w:rsid w:val="00883844"/>
    <w:rsid w:val="00890D73"/>
    <w:rsid w:val="00893399"/>
    <w:rsid w:val="00894192"/>
    <w:rsid w:val="008B3C94"/>
    <w:rsid w:val="008C30CF"/>
    <w:rsid w:val="008C5F64"/>
    <w:rsid w:val="008D0577"/>
    <w:rsid w:val="008D0957"/>
    <w:rsid w:val="008D0CC9"/>
    <w:rsid w:val="008E0104"/>
    <w:rsid w:val="008E36AB"/>
    <w:rsid w:val="00901490"/>
    <w:rsid w:val="00902B84"/>
    <w:rsid w:val="00931558"/>
    <w:rsid w:val="00940853"/>
    <w:rsid w:val="009436A0"/>
    <w:rsid w:val="00946FEE"/>
    <w:rsid w:val="00951505"/>
    <w:rsid w:val="0096705D"/>
    <w:rsid w:val="0097006C"/>
    <w:rsid w:val="0097030C"/>
    <w:rsid w:val="00970EA2"/>
    <w:rsid w:val="009863FE"/>
    <w:rsid w:val="00996E56"/>
    <w:rsid w:val="009A203A"/>
    <w:rsid w:val="009A4F2B"/>
    <w:rsid w:val="009A5D91"/>
    <w:rsid w:val="009A5E8D"/>
    <w:rsid w:val="009B11DE"/>
    <w:rsid w:val="009B4FE9"/>
    <w:rsid w:val="009B5274"/>
    <w:rsid w:val="009B5A2C"/>
    <w:rsid w:val="009C3169"/>
    <w:rsid w:val="009D0A61"/>
    <w:rsid w:val="009D6162"/>
    <w:rsid w:val="009E297A"/>
    <w:rsid w:val="009E5252"/>
    <w:rsid w:val="009E622E"/>
    <w:rsid w:val="00A04567"/>
    <w:rsid w:val="00A053DE"/>
    <w:rsid w:val="00A07C93"/>
    <w:rsid w:val="00A33B91"/>
    <w:rsid w:val="00A80286"/>
    <w:rsid w:val="00A91925"/>
    <w:rsid w:val="00A9593C"/>
    <w:rsid w:val="00AA0F13"/>
    <w:rsid w:val="00AC7733"/>
    <w:rsid w:val="00AD1C60"/>
    <w:rsid w:val="00AD23CB"/>
    <w:rsid w:val="00AE534D"/>
    <w:rsid w:val="00AE63F7"/>
    <w:rsid w:val="00AE7EEC"/>
    <w:rsid w:val="00AF6102"/>
    <w:rsid w:val="00B23E43"/>
    <w:rsid w:val="00B404A7"/>
    <w:rsid w:val="00B4233F"/>
    <w:rsid w:val="00B5639A"/>
    <w:rsid w:val="00B564F3"/>
    <w:rsid w:val="00BA0306"/>
    <w:rsid w:val="00BA7C28"/>
    <w:rsid w:val="00BB18C2"/>
    <w:rsid w:val="00BB6455"/>
    <w:rsid w:val="00BC1465"/>
    <w:rsid w:val="00BC26AA"/>
    <w:rsid w:val="00BD0717"/>
    <w:rsid w:val="00BE04D8"/>
    <w:rsid w:val="00BE7CB7"/>
    <w:rsid w:val="00BF1A41"/>
    <w:rsid w:val="00BF32A4"/>
    <w:rsid w:val="00BF4927"/>
    <w:rsid w:val="00C003AA"/>
    <w:rsid w:val="00C008FF"/>
    <w:rsid w:val="00C01AEF"/>
    <w:rsid w:val="00C1255B"/>
    <w:rsid w:val="00C22EDF"/>
    <w:rsid w:val="00C25902"/>
    <w:rsid w:val="00C259BA"/>
    <w:rsid w:val="00C661C3"/>
    <w:rsid w:val="00C67A6D"/>
    <w:rsid w:val="00C9773E"/>
    <w:rsid w:val="00CB6A8D"/>
    <w:rsid w:val="00CC59E9"/>
    <w:rsid w:val="00CD1E94"/>
    <w:rsid w:val="00CE3739"/>
    <w:rsid w:val="00D12358"/>
    <w:rsid w:val="00D12543"/>
    <w:rsid w:val="00D12656"/>
    <w:rsid w:val="00D22FBE"/>
    <w:rsid w:val="00D27D74"/>
    <w:rsid w:val="00D30210"/>
    <w:rsid w:val="00D41E04"/>
    <w:rsid w:val="00D53A7B"/>
    <w:rsid w:val="00D63E69"/>
    <w:rsid w:val="00D770B6"/>
    <w:rsid w:val="00D859CA"/>
    <w:rsid w:val="00D90CAC"/>
    <w:rsid w:val="00D91DE7"/>
    <w:rsid w:val="00D9627E"/>
    <w:rsid w:val="00DA24B5"/>
    <w:rsid w:val="00DA4871"/>
    <w:rsid w:val="00DC6054"/>
    <w:rsid w:val="00DE29F3"/>
    <w:rsid w:val="00DE4BF3"/>
    <w:rsid w:val="00DE57AE"/>
    <w:rsid w:val="00DF09CE"/>
    <w:rsid w:val="00DF4ABB"/>
    <w:rsid w:val="00DF5C2F"/>
    <w:rsid w:val="00E12078"/>
    <w:rsid w:val="00E152C2"/>
    <w:rsid w:val="00E308EE"/>
    <w:rsid w:val="00E4519C"/>
    <w:rsid w:val="00E452AA"/>
    <w:rsid w:val="00E526FF"/>
    <w:rsid w:val="00E54527"/>
    <w:rsid w:val="00E570A2"/>
    <w:rsid w:val="00E73E4C"/>
    <w:rsid w:val="00E762CD"/>
    <w:rsid w:val="00E80E08"/>
    <w:rsid w:val="00E920E3"/>
    <w:rsid w:val="00E92C0D"/>
    <w:rsid w:val="00E951E6"/>
    <w:rsid w:val="00E9676F"/>
    <w:rsid w:val="00EA1582"/>
    <w:rsid w:val="00EA3360"/>
    <w:rsid w:val="00EB2773"/>
    <w:rsid w:val="00EB3458"/>
    <w:rsid w:val="00EB463F"/>
    <w:rsid w:val="00EE401A"/>
    <w:rsid w:val="00EE5392"/>
    <w:rsid w:val="00EF413F"/>
    <w:rsid w:val="00EF4F59"/>
    <w:rsid w:val="00EF5458"/>
    <w:rsid w:val="00F070A8"/>
    <w:rsid w:val="00F43C28"/>
    <w:rsid w:val="00F5539B"/>
    <w:rsid w:val="00F656DD"/>
    <w:rsid w:val="00F74C5F"/>
    <w:rsid w:val="00FA3F22"/>
    <w:rsid w:val="00FB3877"/>
    <w:rsid w:val="00FB6E9E"/>
    <w:rsid w:val="00FE062F"/>
    <w:rsid w:val="00FE20E4"/>
    <w:rsid w:val="00FE757C"/>
    <w:rsid w:val="00FE7AC6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223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230C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-">
    <w:name w:val="Интернет-ссылка"/>
    <w:uiPriority w:val="99"/>
    <w:semiHidden/>
    <w:unhideWhenUsed/>
    <w:rsid w:val="002230CA"/>
    <w:rPr>
      <w:color w:val="0000FF"/>
      <w:u w:val="single"/>
    </w:rPr>
  </w:style>
  <w:style w:type="character" w:customStyle="1" w:styleId="ListLabel1">
    <w:name w:val="ListLabel 1"/>
    <w:qFormat/>
    <w:rsid w:val="002230CA"/>
  </w:style>
  <w:style w:type="paragraph" w:customStyle="1" w:styleId="formattext">
    <w:name w:val="formattext"/>
    <w:basedOn w:val="a"/>
    <w:qFormat/>
    <w:rsid w:val="002230CA"/>
    <w:pPr>
      <w:suppressAutoHyphens w:val="0"/>
      <w:spacing w:beforeAutospacing="1" w:after="2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240C95"/>
    <w:rPr>
      <w:b/>
      <w:color w:val="008000"/>
      <w:sz w:val="20"/>
      <w:u w:val="single"/>
    </w:rPr>
  </w:style>
  <w:style w:type="character" w:styleId="ab">
    <w:name w:val="Strong"/>
    <w:uiPriority w:val="22"/>
    <w:qFormat/>
    <w:rsid w:val="00FB3877"/>
    <w:rPr>
      <w:b/>
      <w:bCs/>
    </w:rPr>
  </w:style>
  <w:style w:type="table" w:styleId="ac">
    <w:name w:val="Table Grid"/>
    <w:basedOn w:val="a1"/>
    <w:uiPriority w:val="99"/>
    <w:rsid w:val="0096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1D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1DE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61C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661C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61C3"/>
    <w:rPr>
      <w:sz w:val="24"/>
      <w:szCs w:val="24"/>
      <w:lang w:eastAsia="ar-SA"/>
    </w:rPr>
  </w:style>
  <w:style w:type="paragraph" w:customStyle="1" w:styleId="ConsPlusTitle">
    <w:name w:val="ConsPlusTitle"/>
    <w:rsid w:val="000C0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C03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rsid w:val="00223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230C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-">
    <w:name w:val="Интернет-ссылка"/>
    <w:uiPriority w:val="99"/>
    <w:semiHidden/>
    <w:unhideWhenUsed/>
    <w:rsid w:val="002230CA"/>
    <w:rPr>
      <w:color w:val="0000FF"/>
      <w:u w:val="single"/>
    </w:rPr>
  </w:style>
  <w:style w:type="character" w:customStyle="1" w:styleId="ListLabel1">
    <w:name w:val="ListLabel 1"/>
    <w:qFormat/>
    <w:rsid w:val="002230CA"/>
  </w:style>
  <w:style w:type="paragraph" w:customStyle="1" w:styleId="formattext">
    <w:name w:val="formattext"/>
    <w:basedOn w:val="a"/>
    <w:qFormat/>
    <w:rsid w:val="002230CA"/>
    <w:pPr>
      <w:suppressAutoHyphens w:val="0"/>
      <w:spacing w:beforeAutospacing="1" w:after="2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F0745625E2EBAF1F34CDD8E274D957F87E853B052E491180FFF7CBA3B2A4B4EED6912AD377AB02A4E44E948E6FEA00C6D63DA4C1D5T53C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134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1DDCCD2391E688ABF289F49805D657A740C4201F89AE6127A88E1D79C710D728CF0E46C1C7D6BD20641C4086B7E4B42DB7985EA871F234Y3S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B53545CED18B41778A005945CE1E3D2&amp;req=doc&amp;base=RLAW926&amp;n=137226&amp;dst=100131&amp;fld=134&amp;REFFIELD=134&amp;REFDST=100007&amp;REFDOC=193734&amp;REFBASE=RLAW926&amp;stat=refcode%3D10677%3Bdstident%3D100131%3Bindex%3D15&amp;date=06.07.202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2875;fld=134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C9E73-C036-4C09-AF6E-9937DEA4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2020-08-25T11:33:00Z</cp:lastPrinted>
  <dcterms:created xsi:type="dcterms:W3CDTF">2020-08-25T12:02:00Z</dcterms:created>
  <dcterms:modified xsi:type="dcterms:W3CDTF">2020-08-27T05:22:00Z</dcterms:modified>
</cp:coreProperties>
</file>