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D817EA" w:rsidP="00D817EA">
            <w:pPr>
              <w:tabs>
                <w:tab w:val="left" w:pos="7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12F5F">
              <w:t>30.11.2015</w:t>
            </w:r>
            <w:r>
              <w:t xml:space="preserve"> № </w:t>
            </w:r>
            <w:r w:rsidR="00112F5F">
              <w:t>44</w:t>
            </w:r>
            <w:r w:rsidR="00446878">
              <w:t>1</w:t>
            </w:r>
            <w:r>
              <w:t xml:space="preserve"> «</w:t>
            </w:r>
            <w:r w:rsidR="00446878" w:rsidRPr="00FE0E2C">
              <w:t xml:space="preserve">Об утверждении административного </w:t>
            </w:r>
            <w:r w:rsidR="00446878" w:rsidRPr="00867EE0">
              <w:rPr>
                <w:szCs w:val="28"/>
              </w:rPr>
              <w:t>регламент</w:t>
            </w:r>
            <w:r w:rsidR="00446878">
              <w:rPr>
                <w:szCs w:val="28"/>
              </w:rPr>
              <w:t>а</w:t>
            </w:r>
            <w:r w:rsidR="00446878" w:rsidRPr="00867EE0">
              <w:rPr>
                <w:szCs w:val="28"/>
              </w:rPr>
              <w:t xml:space="preserve"> предоставления муниципальной услуги </w:t>
            </w:r>
            <w:r w:rsidR="00446878">
              <w:rPr>
                <w:szCs w:val="28"/>
              </w:rPr>
              <w:t>по утверждению схемы расположения земельного участка или земельных участков на кадастровом плане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112F5F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112F5F">
        <w:t>30.11.2015</w:t>
      </w:r>
      <w:r w:rsidR="009857EC">
        <w:t xml:space="preserve"> </w:t>
      </w:r>
      <w:r w:rsidR="00112F5F">
        <w:t>№ 44</w:t>
      </w:r>
      <w:r w:rsidR="00446878">
        <w:t>1</w:t>
      </w:r>
      <w:r w:rsidR="00112F5F">
        <w:t xml:space="preserve"> «</w:t>
      </w:r>
      <w:r w:rsidR="00446878" w:rsidRPr="00FE0E2C">
        <w:t xml:space="preserve">Об утверждении административного </w:t>
      </w:r>
      <w:r w:rsidR="00446878" w:rsidRPr="00867EE0">
        <w:rPr>
          <w:szCs w:val="28"/>
        </w:rPr>
        <w:t>регламент</w:t>
      </w:r>
      <w:r w:rsidR="00446878">
        <w:rPr>
          <w:szCs w:val="28"/>
        </w:rPr>
        <w:t>а</w:t>
      </w:r>
      <w:r w:rsidR="00446878" w:rsidRPr="00867EE0">
        <w:rPr>
          <w:szCs w:val="28"/>
        </w:rPr>
        <w:t xml:space="preserve"> предоставления муниципальной услуги </w:t>
      </w:r>
      <w:r w:rsidR="00446878">
        <w:rPr>
          <w:szCs w:val="28"/>
        </w:rPr>
        <w:t>по утверждению схемы расположения земельного участка или земельных участков на кадастровом плане на территории городского поселения Октябрьское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D817EA" w:rsidRPr="00D817EA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  <w:r w:rsidRPr="008B6EE3">
        <w:t xml:space="preserve"> 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41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A512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BA512D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A512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BA512D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A512D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BA512D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BA512D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BA512D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 xml:space="preserve">. В случае если рассмотрение поданной заявителем жалобы не входит в компетенцию Уполномоченного органа, то такая жалоба в течение 3 рабочих дней со дня </w:t>
      </w:r>
      <w:r w:rsidR="008B6EE3" w:rsidRPr="008B6EE3">
        <w:lastRenderedPageBreak/>
        <w:t>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112F5F">
        <w:t>1</w:t>
      </w:r>
      <w:r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12F5F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lastRenderedPageBreak/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0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1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2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3</w:t>
      </w:r>
      <w:r w:rsidRPr="008B6EE3">
        <w:t xml:space="preserve">. </w:t>
      </w:r>
      <w:r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A512D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17EA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84143-5D02-4389-9704-CA3AB842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2016-06-09T03:50:00Z</cp:lastPrinted>
  <dcterms:created xsi:type="dcterms:W3CDTF">2018-03-22T05:27:00Z</dcterms:created>
  <dcterms:modified xsi:type="dcterms:W3CDTF">2018-03-22T09:20:00Z</dcterms:modified>
</cp:coreProperties>
</file>