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1B" w:rsidRDefault="005D481B" w:rsidP="00A6613E"/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B21582" w:rsidRPr="00D9713F" w:rsidTr="00E21579">
        <w:trPr>
          <w:trHeight w:val="1134"/>
        </w:trPr>
        <w:tc>
          <w:tcPr>
            <w:tcW w:w="10053" w:type="dxa"/>
          </w:tcPr>
          <w:p w:rsidR="00B21582" w:rsidRPr="00D9713F" w:rsidRDefault="00545F27" w:rsidP="00E21579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0" t="0" r="3810" b="9525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582" w:rsidRPr="00D9713F" w:rsidRDefault="00B21582" w:rsidP="00E2157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</w:p>
          <w:p w:rsidR="00B21582" w:rsidRPr="00D9713F" w:rsidRDefault="00D53470" w:rsidP="00D53470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  <w:r w:rsidRPr="00D9713F">
              <w:rPr>
                <w:b/>
                <w:sz w:val="28"/>
                <w:szCs w:val="28"/>
              </w:rPr>
              <w:t>АДМИНИСТРАЦИЯ</w:t>
            </w: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  <w:r w:rsidRPr="00D9713F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D9713F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21582" w:rsidRPr="00D9713F" w:rsidRDefault="00B21582" w:rsidP="00E21579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D9713F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B21582" w:rsidRPr="00D9713F" w:rsidRDefault="00B21582" w:rsidP="00E21579">
            <w:pPr>
              <w:jc w:val="center"/>
              <w:rPr>
                <w:b/>
                <w:sz w:val="26"/>
                <w:szCs w:val="26"/>
              </w:rPr>
            </w:pPr>
            <w:r w:rsidRPr="00D9713F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B21582" w:rsidRPr="00D9713F" w:rsidRDefault="00B21582" w:rsidP="00E21579">
            <w:pPr>
              <w:jc w:val="center"/>
              <w:rPr>
                <w:sz w:val="26"/>
                <w:szCs w:val="26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9713F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21582" w:rsidRPr="00D9713F" w:rsidTr="00E21579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B21582" w:rsidRPr="00D9713F" w:rsidTr="00E21579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</w:pPr>
                  <w:r w:rsidRPr="00D9713F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1582" w:rsidRPr="00D9713F" w:rsidRDefault="001A1862" w:rsidP="001A1862">
                  <w:pPr>
                    <w:framePr w:hSpace="180" w:wrap="around" w:hAnchor="margin" w:y="-495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  <w:ind w:left="-114"/>
                  </w:pPr>
                  <w:r w:rsidRPr="00D9713F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1582" w:rsidRPr="00D9713F" w:rsidRDefault="001A1862" w:rsidP="00E21579">
                  <w:pPr>
                    <w:framePr w:hSpace="180" w:wrap="around" w:hAnchor="margin" w:y="-495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  <w:ind w:right="-108"/>
                    <w:jc w:val="right"/>
                  </w:pPr>
                  <w:r w:rsidRPr="00D9713F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21582" w:rsidRPr="00D9713F" w:rsidRDefault="00B21582" w:rsidP="001175F1">
                  <w:pPr>
                    <w:framePr w:hSpace="180" w:wrap="around" w:hAnchor="margin" w:y="-495"/>
                  </w:pPr>
                  <w:r w:rsidRPr="00D9713F">
                    <w:t>1</w:t>
                  </w:r>
                  <w:r w:rsidR="001175F1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</w:pPr>
                  <w:proofErr w:type="gramStart"/>
                  <w:r w:rsidRPr="00D9713F">
                    <w:t>г</w:t>
                  </w:r>
                  <w:proofErr w:type="gramEnd"/>
                  <w:r w:rsidRPr="00D9713F"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  <w:jc w:val="center"/>
                  </w:pPr>
                  <w:r w:rsidRPr="00D9713F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1582" w:rsidRPr="00D9713F" w:rsidRDefault="001A1862" w:rsidP="00E21579">
                  <w:pPr>
                    <w:framePr w:hSpace="180" w:wrap="around" w:hAnchor="margin" w:y="-495"/>
                    <w:jc w:val="center"/>
                  </w:pPr>
                  <w:r>
                    <w:t>383</w:t>
                  </w:r>
                </w:p>
              </w:tc>
            </w:tr>
          </w:tbl>
          <w:p w:rsidR="00B21582" w:rsidRPr="00D9713F" w:rsidRDefault="00B21582" w:rsidP="00E21579">
            <w:pPr>
              <w:snapToGrid w:val="0"/>
            </w:pPr>
          </w:p>
          <w:p w:rsidR="00B21582" w:rsidRPr="00D9713F" w:rsidRDefault="00B21582" w:rsidP="00E21579">
            <w:pPr>
              <w:snapToGrid w:val="0"/>
            </w:pPr>
            <w:r w:rsidRPr="00D9713F">
              <w:t>п.г.т. Октябрьское</w:t>
            </w:r>
          </w:p>
        </w:tc>
      </w:tr>
    </w:tbl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 xml:space="preserve">Об </w:t>
      </w:r>
      <w:r w:rsidR="009E546E">
        <w:t>утверждении основных направлений</w:t>
      </w:r>
    </w:p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 xml:space="preserve">бюджетной и налоговой политики </w:t>
      </w:r>
    </w:p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 xml:space="preserve">городского поселения </w:t>
      </w:r>
      <w:proofErr w:type="gramStart"/>
      <w:r w:rsidRPr="00037D55">
        <w:t>Октябрьское</w:t>
      </w:r>
      <w:proofErr w:type="gramEnd"/>
      <w:r w:rsidRPr="00037D55">
        <w:t xml:space="preserve">  </w:t>
      </w:r>
    </w:p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>на</w:t>
      </w:r>
      <w:r w:rsidR="00774C35" w:rsidRPr="00037D55">
        <w:t xml:space="preserve"> </w:t>
      </w:r>
      <w:r w:rsidRPr="00037D55">
        <w:t>20</w:t>
      </w:r>
      <w:r w:rsidR="00AA1955" w:rsidRPr="00037D55">
        <w:t>1</w:t>
      </w:r>
      <w:r w:rsidR="001175F1" w:rsidRPr="00037D55">
        <w:t>8</w:t>
      </w:r>
      <w:r w:rsidRPr="00037D55">
        <w:t xml:space="preserve"> год и плановый период 201</w:t>
      </w:r>
      <w:r w:rsidR="001175F1" w:rsidRPr="00037D55">
        <w:t>9</w:t>
      </w:r>
    </w:p>
    <w:p w:rsidR="003A3D8A" w:rsidRPr="00037D55" w:rsidRDefault="001175F1" w:rsidP="003A3D8A">
      <w:pPr>
        <w:pStyle w:val="a9"/>
        <w:tabs>
          <w:tab w:val="left" w:pos="765"/>
          <w:tab w:val="center" w:pos="4819"/>
        </w:tabs>
      </w:pPr>
      <w:r w:rsidRPr="00037D55">
        <w:t>и 2020</w:t>
      </w:r>
      <w:r w:rsidR="003A3D8A" w:rsidRPr="00037D55">
        <w:t xml:space="preserve"> годов</w:t>
      </w:r>
    </w:p>
    <w:p w:rsidR="00D97364" w:rsidRPr="00037D55" w:rsidRDefault="00D97364" w:rsidP="00D97364">
      <w:pPr>
        <w:jc w:val="both"/>
      </w:pPr>
    </w:p>
    <w:p w:rsidR="00D97364" w:rsidRPr="00037D55" w:rsidRDefault="00D97364" w:rsidP="00D97364">
      <w:pPr>
        <w:jc w:val="both"/>
      </w:pPr>
    </w:p>
    <w:p w:rsidR="003A3D8A" w:rsidRDefault="001D7330" w:rsidP="001D7330">
      <w:pPr>
        <w:pStyle w:val="a9"/>
        <w:tabs>
          <w:tab w:val="left" w:pos="142"/>
          <w:tab w:val="left" w:pos="765"/>
          <w:tab w:val="center" w:pos="4819"/>
        </w:tabs>
      </w:pPr>
      <w:r>
        <w:t xml:space="preserve">      </w:t>
      </w:r>
      <w:r w:rsidR="003A3D8A" w:rsidRPr="00037D55">
        <w:t xml:space="preserve">На основании статьи 172 Бюджетного кодекса Российской Федерации, в соответствии с решением Совета депутатов  городского поселения Октябрьское от </w:t>
      </w:r>
      <w:r w:rsidR="004D1348" w:rsidRPr="00037D55">
        <w:t>19.07.2010</w:t>
      </w:r>
      <w:r w:rsidR="003A3D8A" w:rsidRPr="00037D55">
        <w:t xml:space="preserve"> № 96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</w:t>
      </w:r>
      <w:r w:rsidR="009E546E">
        <w:t xml:space="preserve"> утвердить</w:t>
      </w:r>
      <w:r w:rsidR="003A3D8A" w:rsidRPr="00037D55">
        <w:t>:</w:t>
      </w:r>
    </w:p>
    <w:p w:rsidR="009E546E" w:rsidRPr="00037D55" w:rsidRDefault="009E546E" w:rsidP="003A3D8A">
      <w:pPr>
        <w:pStyle w:val="a9"/>
        <w:tabs>
          <w:tab w:val="left" w:pos="765"/>
          <w:tab w:val="center" w:pos="4819"/>
        </w:tabs>
      </w:pPr>
    </w:p>
    <w:p w:rsidR="003A3D8A" w:rsidRPr="00037D55" w:rsidRDefault="009E546E" w:rsidP="001D7330">
      <w:pPr>
        <w:pStyle w:val="a9"/>
        <w:tabs>
          <w:tab w:val="left" w:pos="0"/>
          <w:tab w:val="left" w:pos="284"/>
          <w:tab w:val="left" w:pos="993"/>
        </w:tabs>
        <w:ind w:firstLine="142"/>
      </w:pPr>
      <w:r>
        <w:t xml:space="preserve">  </w:t>
      </w:r>
      <w:r w:rsidR="001D7330">
        <w:t xml:space="preserve"> </w:t>
      </w:r>
      <w:r>
        <w:t>1.</w:t>
      </w:r>
      <w:r w:rsidR="001D7330">
        <w:t xml:space="preserve"> </w:t>
      </w:r>
      <w:r>
        <w:t>Утвердить</w:t>
      </w:r>
      <w:r w:rsidR="003A3D8A" w:rsidRPr="00037D55">
        <w:t xml:space="preserve"> </w:t>
      </w:r>
      <w:r w:rsidR="001D7330">
        <w:t xml:space="preserve"> </w:t>
      </w:r>
      <w:r w:rsidR="003A3D8A" w:rsidRPr="00037D55">
        <w:t>основные</w:t>
      </w:r>
      <w:r w:rsidR="001D7330">
        <w:t xml:space="preserve"> </w:t>
      </w:r>
      <w:r w:rsidR="003A3D8A" w:rsidRPr="00037D55">
        <w:t xml:space="preserve"> </w:t>
      </w:r>
      <w:r w:rsidR="001D7330">
        <w:t xml:space="preserve"> </w:t>
      </w:r>
      <w:r w:rsidR="003A3D8A" w:rsidRPr="00037D55">
        <w:t xml:space="preserve">направления </w:t>
      </w:r>
      <w:r w:rsidR="001D7330">
        <w:t xml:space="preserve">  </w:t>
      </w:r>
      <w:r w:rsidR="003A3D8A" w:rsidRPr="00037D55">
        <w:t>бюджетной</w:t>
      </w:r>
      <w:r w:rsidR="001D7330">
        <w:t xml:space="preserve"> </w:t>
      </w:r>
      <w:r w:rsidR="003A3D8A" w:rsidRPr="00037D55">
        <w:t xml:space="preserve"> </w:t>
      </w:r>
      <w:r w:rsidR="001D7330">
        <w:t xml:space="preserve">и  налоговой  политики  городского </w:t>
      </w:r>
      <w:r w:rsidR="003A3D8A" w:rsidRPr="00037D55">
        <w:t>поселения на 20</w:t>
      </w:r>
      <w:r w:rsidR="00AA1955" w:rsidRPr="00037D55">
        <w:t>1</w:t>
      </w:r>
      <w:r w:rsidR="001175F1" w:rsidRPr="00037D55">
        <w:t>8</w:t>
      </w:r>
      <w:r w:rsidR="003A3D8A" w:rsidRPr="00037D55">
        <w:t xml:space="preserve"> год и плановый период 201</w:t>
      </w:r>
      <w:r w:rsidR="001175F1" w:rsidRPr="00037D55">
        <w:t>9 и 2020</w:t>
      </w:r>
      <w:r w:rsidR="003A3D8A" w:rsidRPr="00037D55">
        <w:t xml:space="preserve"> годов согласно приложению.</w:t>
      </w:r>
    </w:p>
    <w:p w:rsidR="003A3D8A" w:rsidRPr="00037D55" w:rsidRDefault="009E546E" w:rsidP="009E546E">
      <w:pPr>
        <w:pStyle w:val="a9"/>
        <w:tabs>
          <w:tab w:val="left" w:pos="0"/>
          <w:tab w:val="left" w:pos="993"/>
        </w:tabs>
      </w:pPr>
      <w:r>
        <w:t xml:space="preserve">    </w:t>
      </w:r>
      <w:r w:rsidR="001D7330">
        <w:t xml:space="preserve">  </w:t>
      </w:r>
      <w:r>
        <w:t>2.</w:t>
      </w:r>
      <w:r w:rsidR="001D7330">
        <w:t xml:space="preserve"> </w:t>
      </w:r>
      <w:r w:rsidR="003A3D8A" w:rsidRPr="00037D55">
        <w:t>Отделу финансово-экономической политики и бухгалтерского учета  администрации го</w:t>
      </w:r>
      <w:r w:rsidR="001175F1" w:rsidRPr="00037D55">
        <w:t>родского поселения  (</w:t>
      </w:r>
      <w:proofErr w:type="spellStart"/>
      <w:r w:rsidR="001175F1" w:rsidRPr="00037D55">
        <w:t>Энне</w:t>
      </w:r>
      <w:proofErr w:type="spellEnd"/>
      <w:r w:rsidR="001175F1" w:rsidRPr="00037D55">
        <w:t xml:space="preserve"> Н.А.</w:t>
      </w:r>
      <w:r w:rsidR="003A3D8A" w:rsidRPr="00037D55">
        <w:t xml:space="preserve">) при составлении проекта бюджета городского поселения </w:t>
      </w:r>
      <w:proofErr w:type="gramStart"/>
      <w:r w:rsidR="003A3D8A" w:rsidRPr="00037D55">
        <w:t>Октябрьское</w:t>
      </w:r>
      <w:proofErr w:type="gramEnd"/>
      <w:r w:rsidR="003A3D8A" w:rsidRPr="00037D55">
        <w:t xml:space="preserve">  на 20</w:t>
      </w:r>
      <w:r w:rsidR="00AA1955" w:rsidRPr="00037D55">
        <w:t>1</w:t>
      </w:r>
      <w:r w:rsidR="001175F1" w:rsidRPr="00037D55">
        <w:t>8</w:t>
      </w:r>
      <w:r w:rsidR="003A3D8A" w:rsidRPr="00037D55">
        <w:t xml:space="preserve"> год</w:t>
      </w:r>
      <w:r w:rsidR="00CB677F" w:rsidRPr="00037D55">
        <w:t xml:space="preserve"> и </w:t>
      </w:r>
      <w:r w:rsidR="001175F1" w:rsidRPr="00037D55">
        <w:t>на плановый период 2019 и 2020</w:t>
      </w:r>
      <w:r w:rsidR="00CB677F" w:rsidRPr="00037D55">
        <w:t xml:space="preserve"> годы</w:t>
      </w:r>
      <w:r w:rsidR="003A3D8A" w:rsidRPr="00037D55">
        <w:t xml:space="preserve"> руководствоваться основными направлениями бюджетной и налоговой политики администрации городского поселения Октябрьское  на  20</w:t>
      </w:r>
      <w:r w:rsidR="00AA1955" w:rsidRPr="00037D55">
        <w:t>1</w:t>
      </w:r>
      <w:r w:rsidR="001175F1" w:rsidRPr="00037D55">
        <w:t>8</w:t>
      </w:r>
      <w:r w:rsidR="003A3D8A" w:rsidRPr="00037D55">
        <w:t xml:space="preserve"> год и плановый период 201</w:t>
      </w:r>
      <w:r w:rsidR="001175F1" w:rsidRPr="00037D55">
        <w:t>9 и 2020</w:t>
      </w:r>
      <w:r w:rsidR="003A3D8A" w:rsidRPr="00037D55">
        <w:t xml:space="preserve"> годов.</w:t>
      </w:r>
    </w:p>
    <w:p w:rsidR="001F20B5" w:rsidRPr="00037D55" w:rsidRDefault="009E546E" w:rsidP="009E546E">
      <w:pPr>
        <w:tabs>
          <w:tab w:val="left" w:pos="993"/>
        </w:tabs>
        <w:jc w:val="both"/>
      </w:pPr>
      <w:r>
        <w:t xml:space="preserve">    3.</w:t>
      </w:r>
      <w:r w:rsidR="001D7330">
        <w:t xml:space="preserve"> </w:t>
      </w:r>
      <w:r w:rsidR="001F20B5" w:rsidRPr="00037D55">
        <w:t>Обнародовать настоящее постановление путем размещения в</w:t>
      </w:r>
      <w:r w:rsidR="001175F1" w:rsidRPr="00037D55">
        <w:t xml:space="preserve"> общедоступных местах, а так же на </w:t>
      </w:r>
      <w:r w:rsidR="001F20B5" w:rsidRPr="00037D55">
        <w:t xml:space="preserve"> официальном сайте городского поселения Октябрьское</w:t>
      </w:r>
      <w:r w:rsidR="001175F1" w:rsidRPr="00037D55">
        <w:t xml:space="preserve"> в сети «Интернет».</w:t>
      </w:r>
    </w:p>
    <w:p w:rsidR="003A3D8A" w:rsidRPr="00037D55" w:rsidRDefault="009E546E" w:rsidP="001D7330">
      <w:pPr>
        <w:pStyle w:val="a9"/>
        <w:tabs>
          <w:tab w:val="left" w:pos="0"/>
          <w:tab w:val="left" w:pos="284"/>
          <w:tab w:val="left" w:pos="993"/>
        </w:tabs>
      </w:pPr>
      <w:r>
        <w:t xml:space="preserve">    4.</w:t>
      </w:r>
      <w:r w:rsidR="001D7330">
        <w:t xml:space="preserve"> </w:t>
      </w:r>
      <w:proofErr w:type="gramStart"/>
      <w:r w:rsidR="003A3D8A" w:rsidRPr="00037D55">
        <w:t>Контроль за</w:t>
      </w:r>
      <w:proofErr w:type="gramEnd"/>
      <w:r w:rsidR="003A3D8A" w:rsidRPr="00037D55">
        <w:t xml:space="preserve"> выполнением постановления оставляю за собой.</w:t>
      </w:r>
    </w:p>
    <w:p w:rsidR="004F0FF6" w:rsidRPr="00037D55" w:rsidRDefault="004F0FF6" w:rsidP="00D97364">
      <w:pPr>
        <w:ind w:firstLine="567"/>
        <w:jc w:val="both"/>
      </w:pPr>
    </w:p>
    <w:p w:rsidR="009C4660" w:rsidRDefault="009C4660" w:rsidP="009C4660">
      <w:pPr>
        <w:jc w:val="both"/>
        <w:rPr>
          <w:sz w:val="26"/>
          <w:szCs w:val="26"/>
        </w:rPr>
      </w:pPr>
    </w:p>
    <w:p w:rsidR="00182F5A" w:rsidRPr="00182F5A" w:rsidRDefault="00182F5A" w:rsidP="009C4660">
      <w:pPr>
        <w:jc w:val="both"/>
      </w:pPr>
      <w:proofErr w:type="gramStart"/>
      <w:r w:rsidRPr="00182F5A">
        <w:t>Исполняющий</w:t>
      </w:r>
      <w:proofErr w:type="gramEnd"/>
      <w:r w:rsidRPr="00182F5A">
        <w:t xml:space="preserve"> обязанности</w:t>
      </w:r>
    </w:p>
    <w:p w:rsidR="00A6613E" w:rsidRPr="00037D55" w:rsidRDefault="00182F5A" w:rsidP="009C4660">
      <w:pPr>
        <w:jc w:val="both"/>
      </w:pPr>
      <w:r>
        <w:t>главы</w:t>
      </w:r>
      <w:r w:rsidR="00A6613E" w:rsidRPr="00037D55">
        <w:t xml:space="preserve"> </w:t>
      </w:r>
      <w:r w:rsidR="004F0FF6" w:rsidRPr="00037D55">
        <w:t xml:space="preserve">городского </w:t>
      </w:r>
      <w:r w:rsidR="006D1917" w:rsidRPr="00037D55">
        <w:t>п</w:t>
      </w:r>
      <w:r w:rsidR="004F0FF6" w:rsidRPr="00037D55">
        <w:t xml:space="preserve">оселения </w:t>
      </w:r>
      <w:proofErr w:type="gramStart"/>
      <w:r w:rsidR="004F0FF6" w:rsidRPr="00037D55">
        <w:t>Октябрьское</w:t>
      </w:r>
      <w:proofErr w:type="gramEnd"/>
      <w:r w:rsidR="00A6613E" w:rsidRPr="00037D55">
        <w:t xml:space="preserve">     </w:t>
      </w:r>
      <w:r w:rsidR="006D1917" w:rsidRPr="00037D55">
        <w:t xml:space="preserve">                         </w:t>
      </w:r>
      <w:r w:rsidR="009C32AB" w:rsidRPr="00037D55">
        <w:t xml:space="preserve">         </w:t>
      </w:r>
      <w:r w:rsidR="009C4660" w:rsidRPr="00037D55">
        <w:t xml:space="preserve">        </w:t>
      </w:r>
      <w:r w:rsidR="009E546E">
        <w:t xml:space="preserve">      </w:t>
      </w:r>
      <w:r>
        <w:t xml:space="preserve"> Н.Ю.</w:t>
      </w:r>
      <w:r w:rsidR="009E546E">
        <w:t xml:space="preserve"> </w:t>
      </w:r>
      <w:r>
        <w:t>Мироненко</w:t>
      </w:r>
      <w:r w:rsidR="003C63E7" w:rsidRPr="00037D55">
        <w:t xml:space="preserve"> </w:t>
      </w:r>
    </w:p>
    <w:p w:rsidR="00A6613E" w:rsidRPr="00037D55" w:rsidRDefault="00A6613E" w:rsidP="00A6613E">
      <w:pPr>
        <w:jc w:val="both"/>
        <w:rPr>
          <w:sz w:val="26"/>
          <w:szCs w:val="26"/>
        </w:rPr>
      </w:pPr>
    </w:p>
    <w:p w:rsidR="00A6613E" w:rsidRPr="00037D55" w:rsidRDefault="00A6613E" w:rsidP="00A6613E">
      <w:pPr>
        <w:jc w:val="both"/>
        <w:rPr>
          <w:sz w:val="26"/>
          <w:szCs w:val="26"/>
        </w:rPr>
      </w:pPr>
    </w:p>
    <w:p w:rsidR="00D4290E" w:rsidRPr="00037D55" w:rsidRDefault="00D4290E" w:rsidP="009E546E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</w:p>
    <w:p w:rsidR="00F01C86" w:rsidRPr="00037D55" w:rsidRDefault="00F01C86" w:rsidP="00A6613E">
      <w:pPr>
        <w:jc w:val="both"/>
        <w:rPr>
          <w:sz w:val="26"/>
          <w:szCs w:val="26"/>
        </w:rPr>
      </w:pPr>
    </w:p>
    <w:p w:rsidR="00F01C86" w:rsidRPr="00037D55" w:rsidRDefault="00F01C86" w:rsidP="00A6613E">
      <w:pPr>
        <w:jc w:val="both"/>
        <w:rPr>
          <w:sz w:val="26"/>
          <w:szCs w:val="26"/>
        </w:rPr>
      </w:pPr>
    </w:p>
    <w:p w:rsidR="00F80F54" w:rsidRPr="00037D55" w:rsidRDefault="00F80F54" w:rsidP="00A6613E">
      <w:pPr>
        <w:jc w:val="both"/>
        <w:rPr>
          <w:sz w:val="26"/>
          <w:szCs w:val="26"/>
        </w:rPr>
      </w:pPr>
    </w:p>
    <w:p w:rsidR="00F01C86" w:rsidRDefault="00F01C86" w:rsidP="00A6613E">
      <w:pPr>
        <w:jc w:val="both"/>
        <w:rPr>
          <w:sz w:val="26"/>
          <w:szCs w:val="26"/>
        </w:rPr>
      </w:pPr>
    </w:p>
    <w:p w:rsidR="00BA66D3" w:rsidRPr="00037D55" w:rsidRDefault="00BA66D3" w:rsidP="00BA66D3">
      <w:pPr>
        <w:ind w:left="709" w:firstLine="425"/>
        <w:jc w:val="right"/>
      </w:pPr>
      <w:r w:rsidRPr="00037D55">
        <w:lastRenderedPageBreak/>
        <w:t xml:space="preserve">                                                                               Приложение</w:t>
      </w:r>
    </w:p>
    <w:p w:rsidR="00BA66D3" w:rsidRPr="00037D55" w:rsidRDefault="00BA66D3" w:rsidP="00BA66D3">
      <w:pPr>
        <w:ind w:left="709" w:firstLine="425"/>
        <w:jc w:val="right"/>
      </w:pPr>
      <w:r w:rsidRPr="00037D55">
        <w:t xml:space="preserve">к постановлению администрации </w:t>
      </w:r>
    </w:p>
    <w:p w:rsidR="00BA66D3" w:rsidRPr="00037D55" w:rsidRDefault="00BA66D3" w:rsidP="00BA66D3">
      <w:pPr>
        <w:ind w:left="709" w:firstLine="425"/>
        <w:jc w:val="right"/>
      </w:pPr>
      <w:r w:rsidRPr="00037D55">
        <w:t xml:space="preserve">городского поселения  </w:t>
      </w:r>
      <w:proofErr w:type="gramStart"/>
      <w:r w:rsidRPr="00037D55">
        <w:t>Октябрьское</w:t>
      </w:r>
      <w:proofErr w:type="gramEnd"/>
    </w:p>
    <w:p w:rsidR="00BA66D3" w:rsidRPr="00037D55" w:rsidRDefault="001A1862" w:rsidP="00BA66D3">
      <w:pPr>
        <w:ind w:left="709" w:firstLine="425"/>
        <w:jc w:val="right"/>
      </w:pPr>
      <w:r>
        <w:t xml:space="preserve">       от «10» ноября </w:t>
      </w:r>
      <w:r w:rsidR="001175F1" w:rsidRPr="00037D55">
        <w:t xml:space="preserve"> 2017 </w:t>
      </w:r>
      <w:r>
        <w:t>года № 383</w:t>
      </w:r>
    </w:p>
    <w:p w:rsidR="00BA66D3" w:rsidRPr="00037D55" w:rsidRDefault="00BA66D3" w:rsidP="00BA66D3">
      <w:pPr>
        <w:jc w:val="center"/>
        <w:rPr>
          <w:b/>
        </w:rPr>
      </w:pPr>
    </w:p>
    <w:p w:rsidR="00BA66D3" w:rsidRPr="00037D55" w:rsidRDefault="00BA66D3" w:rsidP="00BA66D3">
      <w:pPr>
        <w:jc w:val="center"/>
        <w:rPr>
          <w:b/>
        </w:rPr>
      </w:pPr>
      <w:r w:rsidRPr="00037D55">
        <w:rPr>
          <w:b/>
        </w:rPr>
        <w:t xml:space="preserve">Основные направления бюджетной и налоговой политики </w:t>
      </w:r>
    </w:p>
    <w:p w:rsidR="00BA66D3" w:rsidRPr="00037D55" w:rsidRDefault="00BA66D3" w:rsidP="00BA66D3">
      <w:pPr>
        <w:jc w:val="center"/>
        <w:rPr>
          <w:b/>
        </w:rPr>
      </w:pPr>
      <w:r w:rsidRPr="00037D55">
        <w:rPr>
          <w:b/>
        </w:rPr>
        <w:t xml:space="preserve">городского поселения </w:t>
      </w:r>
      <w:proofErr w:type="gramStart"/>
      <w:r w:rsidRPr="00037D55">
        <w:rPr>
          <w:b/>
        </w:rPr>
        <w:t>Октябрьское</w:t>
      </w:r>
      <w:proofErr w:type="gramEnd"/>
      <w:r w:rsidRPr="00037D55">
        <w:rPr>
          <w:b/>
        </w:rPr>
        <w:t xml:space="preserve">  на 201</w:t>
      </w:r>
      <w:r w:rsidR="001175F1" w:rsidRPr="00037D55">
        <w:rPr>
          <w:b/>
        </w:rPr>
        <w:t>8</w:t>
      </w:r>
      <w:r w:rsidRPr="00037D55">
        <w:rPr>
          <w:b/>
        </w:rPr>
        <w:t xml:space="preserve"> год </w:t>
      </w:r>
    </w:p>
    <w:p w:rsidR="00BA66D3" w:rsidRPr="00037D55" w:rsidRDefault="00BA66D3" w:rsidP="00BA66D3">
      <w:pPr>
        <w:jc w:val="center"/>
        <w:rPr>
          <w:b/>
        </w:rPr>
      </w:pPr>
      <w:r w:rsidRPr="00037D55">
        <w:rPr>
          <w:b/>
        </w:rPr>
        <w:t>и на плановый период 201</w:t>
      </w:r>
      <w:r w:rsidR="001175F1" w:rsidRPr="00037D55">
        <w:rPr>
          <w:b/>
        </w:rPr>
        <w:t>9 и 2020</w:t>
      </w:r>
      <w:r w:rsidRPr="00037D55">
        <w:rPr>
          <w:b/>
        </w:rPr>
        <w:t xml:space="preserve"> годов</w:t>
      </w:r>
    </w:p>
    <w:p w:rsidR="00BA66D3" w:rsidRPr="00037D55" w:rsidRDefault="00BA66D3" w:rsidP="00BA66D3">
      <w:pPr>
        <w:ind w:left="709" w:firstLine="425"/>
        <w:jc w:val="center"/>
        <w:rPr>
          <w:b/>
        </w:rPr>
      </w:pPr>
    </w:p>
    <w:p w:rsidR="00065D5D" w:rsidRPr="00037D55" w:rsidRDefault="009E546E" w:rsidP="009E546E">
      <w:pPr>
        <w:jc w:val="both"/>
      </w:pPr>
      <w:r>
        <w:rPr>
          <w:color w:val="000000"/>
        </w:rPr>
        <w:t xml:space="preserve">      </w:t>
      </w:r>
      <w:r w:rsidR="00DD1F0F" w:rsidRPr="00037D55">
        <w:rPr>
          <w:color w:val="000000"/>
        </w:rPr>
        <w:t>Основные направления бюджетной и налоговой политики городского поселения Октябрьское на 2018 год и на плановый период 2019 и 2020 годов определяют основные цели, задачи и являются основой для составления проекта бюджета</w:t>
      </w:r>
      <w:r>
        <w:rPr>
          <w:color w:val="000000"/>
        </w:rPr>
        <w:t xml:space="preserve"> городского поселения Октябрьское</w:t>
      </w:r>
      <w:r w:rsidR="00DD1F0F" w:rsidRPr="00037D55">
        <w:rPr>
          <w:color w:val="000000"/>
        </w:rPr>
        <w:t xml:space="preserve"> на 2018 год и плановый период 2019 и 2020 годов. </w:t>
      </w:r>
      <w:proofErr w:type="gramStart"/>
      <w:r w:rsidR="00DD1F0F" w:rsidRPr="00037D55">
        <w:rPr>
          <w:color w:val="000000"/>
        </w:rPr>
        <w:t xml:space="preserve">Основные направления бюджетной и налоговой политики </w:t>
      </w:r>
      <w:r w:rsidR="00065D5D" w:rsidRPr="00037D55">
        <w:t>городского поселения Октябрьское на 2018 год и на плановый период 2019 и 2020 годов разработаны в соответствии со статьей 172 Бюджетного кодекса Российской Федерации, решением Совета депутатов  городского поселения Октябрьское от 19.07.2010 № 96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Октябрьское».</w:t>
      </w:r>
      <w:proofErr w:type="gramEnd"/>
    </w:p>
    <w:p w:rsidR="00D159F6" w:rsidRPr="00037D55" w:rsidRDefault="009E546E" w:rsidP="00D159F6">
      <w:pPr>
        <w:pStyle w:val="a9"/>
        <w:tabs>
          <w:tab w:val="left" w:pos="765"/>
          <w:tab w:val="center" w:pos="4819"/>
        </w:tabs>
      </w:pPr>
      <w:r>
        <w:t xml:space="preserve">      </w:t>
      </w:r>
      <w:r w:rsidR="00D159F6" w:rsidRPr="00037D55">
        <w:t xml:space="preserve">Бюджетная и налоговая политика городского поселения </w:t>
      </w:r>
      <w:proofErr w:type="gramStart"/>
      <w:r w:rsidR="00D159F6" w:rsidRPr="00037D55">
        <w:t>Октябрьское</w:t>
      </w:r>
      <w:proofErr w:type="gramEnd"/>
      <w:r w:rsidR="00D159F6" w:rsidRPr="00037D55">
        <w:t xml:space="preserve"> на 2018 год и на плановый период 2019 и 2020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3B0F3D" w:rsidRPr="00037D55" w:rsidRDefault="009E546E" w:rsidP="00D159F6">
      <w:pPr>
        <w:pStyle w:val="a9"/>
        <w:tabs>
          <w:tab w:val="left" w:pos="765"/>
          <w:tab w:val="center" w:pos="4819"/>
        </w:tabs>
        <w:rPr>
          <w:color w:val="000000"/>
        </w:rPr>
      </w:pPr>
      <w:r>
        <w:rPr>
          <w:color w:val="000000"/>
        </w:rPr>
        <w:t xml:space="preserve">      </w:t>
      </w:r>
      <w:r w:rsidR="003B0F3D" w:rsidRPr="00037D55">
        <w:rPr>
          <w:color w:val="000000"/>
        </w:rPr>
        <w:t>Первостепенной задачей бюджетного планирования в предстоящие три года является обеспечение сбалансированного бюджета поселения посредством консервативных подходов к формированию доходов и расходов бюджета, поддержания дефицита на безопасном уровн</w:t>
      </w:r>
      <w:r w:rsidR="0071221B">
        <w:rPr>
          <w:color w:val="000000"/>
        </w:rPr>
        <w:t>е, сохранения резервного фонда а</w:t>
      </w:r>
      <w:r w:rsidR="003B0F3D" w:rsidRPr="00037D55">
        <w:rPr>
          <w:color w:val="000000"/>
        </w:rPr>
        <w:t>дминистрации городского поселение Октябрьское.</w:t>
      </w:r>
    </w:p>
    <w:p w:rsidR="003B0F3D" w:rsidRPr="00037D55" w:rsidRDefault="009E546E" w:rsidP="00D159F6">
      <w:pPr>
        <w:pStyle w:val="a9"/>
        <w:tabs>
          <w:tab w:val="left" w:pos="765"/>
          <w:tab w:val="center" w:pos="4819"/>
        </w:tabs>
      </w:pPr>
      <w:r>
        <w:rPr>
          <w:color w:val="000000"/>
        </w:rPr>
        <w:t xml:space="preserve">     </w:t>
      </w:r>
      <w:r w:rsidR="003B0F3D" w:rsidRPr="00037D55">
        <w:rPr>
          <w:color w:val="000000"/>
        </w:rPr>
        <w:t xml:space="preserve"> Параметры бюджета на предстоящий период во многом определены сложившейся экономической ситуацией, в том числе влияющей на исполне</w:t>
      </w:r>
      <w:r>
        <w:rPr>
          <w:color w:val="000000"/>
        </w:rPr>
        <w:t>ние его доходной части. В связи</w:t>
      </w:r>
      <w:r w:rsidR="003B0F3D" w:rsidRPr="00037D55">
        <w:rPr>
          <w:color w:val="000000"/>
        </w:rPr>
        <w:t xml:space="preserve"> с чем</w:t>
      </w:r>
      <w:r>
        <w:rPr>
          <w:color w:val="000000"/>
        </w:rPr>
        <w:t>,</w:t>
      </w:r>
      <w:r w:rsidR="003B0F3D" w:rsidRPr="00037D55">
        <w:rPr>
          <w:color w:val="000000"/>
        </w:rPr>
        <w:t xml:space="preserve"> бюджетная политика муниц</w:t>
      </w:r>
      <w:r>
        <w:rPr>
          <w:color w:val="000000"/>
        </w:rPr>
        <w:t>ипального образования городское поселение</w:t>
      </w:r>
      <w:r w:rsidR="003B0F3D" w:rsidRPr="00037D55">
        <w:rPr>
          <w:color w:val="000000"/>
        </w:rPr>
        <w:t xml:space="preserve"> Октябрьское в области доходов будет направлена на обеспечение положительной динамики поступлений в бюджет.</w:t>
      </w:r>
    </w:p>
    <w:p w:rsidR="00065D5D" w:rsidRPr="00037D55" w:rsidRDefault="009E546E" w:rsidP="009E546E">
      <w:pPr>
        <w:pStyle w:val="a9"/>
        <w:tabs>
          <w:tab w:val="left" w:pos="426"/>
          <w:tab w:val="left" w:pos="765"/>
          <w:tab w:val="center" w:pos="4819"/>
        </w:tabs>
      </w:pPr>
      <w:r>
        <w:t xml:space="preserve">      </w:t>
      </w:r>
      <w:proofErr w:type="gramStart"/>
      <w:r w:rsidR="00065D5D" w:rsidRPr="00037D55">
        <w:t xml:space="preserve">В 2018-2020 годах необходимо обеспечить совершенствование мер, направленных на повышение открытости бюджетных данных, в том числе эффективность, ответственность и прозрачность управления бюджетными средствами </w:t>
      </w:r>
      <w:r w:rsidR="00FC7977" w:rsidRPr="00037D55">
        <w:t>городского поселения Октябрьское</w:t>
      </w:r>
      <w:r w:rsidR="003B0F3D" w:rsidRPr="00037D55">
        <w:t xml:space="preserve"> - это</w:t>
      </w:r>
      <w:r w:rsidR="00FC7977" w:rsidRPr="00037D55">
        <w:t xml:space="preserve"> </w:t>
      </w:r>
      <w:r w:rsidR="00065D5D" w:rsidRPr="00037D55">
        <w:t xml:space="preserve"> является важным условием для повышения уровня и качества жизни населения, устойчивого экономического роста, модернизации социально-культурной сферы и достижения других стратегических целей социально-экономического развития </w:t>
      </w:r>
      <w:r w:rsidR="00DD1F0F" w:rsidRPr="00037D55">
        <w:t>городского поселения Октябрьское</w:t>
      </w:r>
      <w:r w:rsidR="00065D5D" w:rsidRPr="00037D55">
        <w:t>.</w:t>
      </w:r>
      <w:proofErr w:type="gramEnd"/>
    </w:p>
    <w:p w:rsidR="007A4303" w:rsidRPr="00037D55" w:rsidRDefault="007A4303" w:rsidP="00FC7977">
      <w:pPr>
        <w:pStyle w:val="a9"/>
        <w:tabs>
          <w:tab w:val="left" w:pos="765"/>
          <w:tab w:val="center" w:pos="4819"/>
        </w:tabs>
      </w:pPr>
    </w:p>
    <w:p w:rsidR="007A4303" w:rsidRPr="00037D55" w:rsidRDefault="007A4303" w:rsidP="00FC7977">
      <w:pPr>
        <w:pStyle w:val="a9"/>
        <w:tabs>
          <w:tab w:val="left" w:pos="765"/>
          <w:tab w:val="center" w:pos="4819"/>
        </w:tabs>
      </w:pPr>
    </w:p>
    <w:p w:rsidR="007A4303" w:rsidRPr="00037D55" w:rsidRDefault="007A4303" w:rsidP="00A71181">
      <w:pPr>
        <w:pStyle w:val="ac"/>
        <w:spacing w:after="0"/>
        <w:ind w:left="2694" w:hanging="131"/>
        <w:rPr>
          <w:b/>
        </w:rPr>
      </w:pPr>
      <w:r w:rsidRPr="00037D55">
        <w:rPr>
          <w:b/>
        </w:rPr>
        <w:t>Основные цели и задачи налоговой политики</w:t>
      </w:r>
    </w:p>
    <w:p w:rsidR="007A4303" w:rsidRPr="00037D55" w:rsidRDefault="007A4303" w:rsidP="007A4303">
      <w:pPr>
        <w:pStyle w:val="af"/>
        <w:ind w:firstLine="0"/>
        <w:rPr>
          <w:sz w:val="24"/>
          <w:szCs w:val="24"/>
        </w:rPr>
      </w:pPr>
      <w:r w:rsidRPr="00037D55">
        <w:rPr>
          <w:sz w:val="24"/>
          <w:szCs w:val="24"/>
        </w:rPr>
        <w:t xml:space="preserve">городского поселения </w:t>
      </w:r>
      <w:proofErr w:type="gramStart"/>
      <w:r w:rsidRPr="00037D55">
        <w:rPr>
          <w:sz w:val="24"/>
          <w:szCs w:val="24"/>
        </w:rPr>
        <w:t>Октябрьское</w:t>
      </w:r>
      <w:proofErr w:type="gramEnd"/>
      <w:r w:rsidRPr="00037D55">
        <w:rPr>
          <w:sz w:val="24"/>
          <w:szCs w:val="24"/>
        </w:rPr>
        <w:t xml:space="preserve"> на 2018 год</w:t>
      </w:r>
    </w:p>
    <w:p w:rsidR="007A4303" w:rsidRPr="00037D55" w:rsidRDefault="007A4303" w:rsidP="007A4303">
      <w:pPr>
        <w:pStyle w:val="af"/>
        <w:ind w:firstLine="0"/>
        <w:rPr>
          <w:sz w:val="24"/>
          <w:szCs w:val="24"/>
        </w:rPr>
      </w:pPr>
      <w:r w:rsidRPr="00037D55">
        <w:rPr>
          <w:sz w:val="24"/>
          <w:szCs w:val="24"/>
        </w:rPr>
        <w:t>и на плановый период 2019 и 2020 годов</w:t>
      </w:r>
    </w:p>
    <w:p w:rsidR="00D159F6" w:rsidRPr="00037D55" w:rsidRDefault="00D159F6" w:rsidP="00D159F6">
      <w:pPr>
        <w:pStyle w:val="a9"/>
        <w:tabs>
          <w:tab w:val="left" w:pos="765"/>
          <w:tab w:val="center" w:pos="4819"/>
        </w:tabs>
      </w:pPr>
    </w:p>
    <w:p w:rsidR="007A4303" w:rsidRPr="00037D55" w:rsidRDefault="009E546E" w:rsidP="009E546E">
      <w:pPr>
        <w:jc w:val="both"/>
      </w:pPr>
      <w:r>
        <w:t xml:space="preserve">     </w:t>
      </w:r>
      <w:r w:rsidR="007A4303" w:rsidRPr="00037D55">
        <w:t xml:space="preserve">Основными целями налоговой политики являются сохранение бюджетной устойчивости и получение необходимого объема бюджетных доходов. </w:t>
      </w:r>
    </w:p>
    <w:p w:rsidR="0058460A" w:rsidRPr="00037D55" w:rsidRDefault="0058460A" w:rsidP="009E546E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В среднесрочной перспективе налогов</w:t>
      </w:r>
      <w:r w:rsidR="00A71181">
        <w:rPr>
          <w:color w:val="000000"/>
        </w:rPr>
        <w:t>ая политика городского поселения</w:t>
      </w:r>
      <w:r w:rsidRPr="00037D55">
        <w:rPr>
          <w:color w:val="000000"/>
        </w:rPr>
        <w:t xml:space="preserve"> Октябрьское на 2018 год и на плановый период 2019 и 2020 годов (далее – налоговая политика поселения на 2018-2020 годы) нацелена на сохранение и развитие налогового потенциала в целях </w:t>
      </w:r>
      <w:proofErr w:type="gramStart"/>
      <w:r w:rsidRPr="00037D55">
        <w:rPr>
          <w:color w:val="000000"/>
        </w:rPr>
        <w:t>обеспечения роста доходной части бюджета городского поселения</w:t>
      </w:r>
      <w:proofErr w:type="gramEnd"/>
      <w:r w:rsidRPr="00037D55">
        <w:rPr>
          <w:color w:val="000000"/>
        </w:rPr>
        <w:t xml:space="preserve"> Октябрьское.</w:t>
      </w:r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lastRenderedPageBreak/>
        <w:t xml:space="preserve">Достижение цели будет осуществляться через реализацию следующих основных направлений: </w:t>
      </w:r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- оценка бюджетной, экономической и социальной эффективности налоговых льгот; </w:t>
      </w:r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- сохранение на период 2018 - 2020 годов ограничений на принятие новых налоговых льгот по местным налогам; </w:t>
      </w:r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-  совершенствование муниципальных правовых актов, устанавливающих местные налоги, с учетом изменившихся экономических условий, а также изменений в налоговом законодательстве Российской Федерации; </w:t>
      </w:r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- мониторинг нормативных правовых актов органов м</w:t>
      </w:r>
      <w:r w:rsidR="00A71181">
        <w:rPr>
          <w:color w:val="000000"/>
        </w:rPr>
        <w:t>естного самоуправления поселения</w:t>
      </w:r>
      <w:r w:rsidRPr="00037D55">
        <w:rPr>
          <w:color w:val="000000"/>
        </w:rPr>
        <w:t xml:space="preserve"> по местным налогам с целью выработки рекомендаций по со</w:t>
      </w:r>
      <w:r w:rsidR="00633960" w:rsidRPr="00037D55">
        <w:rPr>
          <w:color w:val="000000"/>
        </w:rPr>
        <w:t>вершенствованию указанных актов;</w:t>
      </w:r>
    </w:p>
    <w:p w:rsidR="00633960" w:rsidRPr="00037D55" w:rsidRDefault="00633960" w:rsidP="00A71181">
      <w:pPr>
        <w:ind w:firstLine="284"/>
        <w:jc w:val="both"/>
        <w:rPr>
          <w:snapToGrid w:val="0"/>
        </w:rPr>
      </w:pPr>
      <w:r w:rsidRPr="00037D55">
        <w:rPr>
          <w:color w:val="000000"/>
        </w:rPr>
        <w:t xml:space="preserve">-  </w:t>
      </w:r>
      <w:r w:rsidRPr="00037D55">
        <w:rPr>
          <w:snapToGrid w:val="0"/>
        </w:rPr>
        <w:t>проведение инвентаризации земельных участков и иных объектов недвижимости на территории городского поселения Октябрьское, 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:rsidR="00633960" w:rsidRPr="00037D55" w:rsidRDefault="00633960" w:rsidP="00A71181">
      <w:pPr>
        <w:ind w:firstLine="284"/>
        <w:jc w:val="both"/>
        <w:rPr>
          <w:snapToGrid w:val="0"/>
        </w:rPr>
      </w:pPr>
      <w:r w:rsidRPr="00037D55">
        <w:rPr>
          <w:snapToGrid w:val="0"/>
        </w:rPr>
        <w:t>- использование новых методов работы с физическими лицами, имеющими земельные участки на территории городского поселения Октябрьского, для постановки их земельных участков на кадастровый учет для целей налогообложения;</w:t>
      </w:r>
    </w:p>
    <w:p w:rsidR="00633960" w:rsidRPr="00037D55" w:rsidRDefault="00633960" w:rsidP="00A71181">
      <w:pPr>
        <w:ind w:firstLine="284"/>
        <w:jc w:val="both"/>
        <w:rPr>
          <w:snapToGrid w:val="0"/>
        </w:rPr>
      </w:pPr>
      <w:r w:rsidRPr="00037D55">
        <w:rPr>
          <w:snapToGrid w:val="0"/>
        </w:rPr>
        <w:t>- 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населением.</w:t>
      </w:r>
    </w:p>
    <w:p w:rsidR="00633960" w:rsidRPr="00037D55" w:rsidRDefault="00633960" w:rsidP="00A71181">
      <w:pPr>
        <w:ind w:firstLine="284"/>
        <w:jc w:val="both"/>
      </w:pPr>
      <w:r w:rsidRPr="00037D55">
        <w:tab/>
        <w:t>Для обеспечения роста поступлений неналоговых доходов в бюджет городского поселения необходим контроль полноты поступления доходов от сдачи в аренду имущества, находящегося в муниципальной собственности.</w:t>
      </w:r>
    </w:p>
    <w:p w:rsidR="00633960" w:rsidRPr="00037D55" w:rsidRDefault="00633960" w:rsidP="007A4303">
      <w:pPr>
        <w:ind w:firstLine="708"/>
        <w:jc w:val="both"/>
        <w:rPr>
          <w:color w:val="000000"/>
        </w:rPr>
      </w:pPr>
    </w:p>
    <w:p w:rsidR="00580A8D" w:rsidRPr="00A71181" w:rsidRDefault="00A71181" w:rsidP="00A711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580A8D" w:rsidRPr="00A71181">
        <w:rPr>
          <w:b/>
          <w:color w:val="000000"/>
        </w:rPr>
        <w:t>Основные цели и задачи бюджетной политики</w:t>
      </w:r>
    </w:p>
    <w:p w:rsidR="00580A8D" w:rsidRPr="001F4101" w:rsidRDefault="00580A8D" w:rsidP="00A71181">
      <w:pPr>
        <w:ind w:firstLine="708"/>
        <w:jc w:val="center"/>
        <w:rPr>
          <w:b/>
          <w:color w:val="000000"/>
        </w:rPr>
      </w:pPr>
      <w:r w:rsidRPr="001F4101">
        <w:rPr>
          <w:b/>
          <w:color w:val="000000"/>
        </w:rPr>
        <w:t xml:space="preserve">городского поселения </w:t>
      </w:r>
      <w:proofErr w:type="gramStart"/>
      <w:r w:rsidRPr="001F4101">
        <w:rPr>
          <w:b/>
          <w:color w:val="000000"/>
        </w:rPr>
        <w:t>Октябрьское</w:t>
      </w:r>
      <w:proofErr w:type="gramEnd"/>
      <w:r w:rsidRPr="001F4101">
        <w:rPr>
          <w:b/>
          <w:color w:val="000000"/>
        </w:rPr>
        <w:t xml:space="preserve"> на 2018 год</w:t>
      </w:r>
    </w:p>
    <w:p w:rsidR="00633960" w:rsidRPr="001F4101" w:rsidRDefault="00580A8D" w:rsidP="00A71181">
      <w:pPr>
        <w:ind w:firstLine="708"/>
        <w:jc w:val="center"/>
        <w:rPr>
          <w:b/>
          <w:color w:val="000000"/>
        </w:rPr>
      </w:pPr>
      <w:r w:rsidRPr="001F4101">
        <w:rPr>
          <w:b/>
          <w:color w:val="000000"/>
        </w:rPr>
        <w:t>и на плановый период 2019 и 2020 годов</w:t>
      </w:r>
    </w:p>
    <w:p w:rsidR="00037D55" w:rsidRPr="001F4101" w:rsidRDefault="00037D55" w:rsidP="00A71181">
      <w:pPr>
        <w:ind w:firstLine="708"/>
        <w:jc w:val="center"/>
        <w:rPr>
          <w:b/>
          <w:color w:val="000000"/>
        </w:rPr>
      </w:pPr>
    </w:p>
    <w:p w:rsidR="00633960" w:rsidRPr="00037D55" w:rsidRDefault="00D33519" w:rsidP="00A71181">
      <w:pPr>
        <w:ind w:firstLine="284"/>
        <w:jc w:val="both"/>
        <w:rPr>
          <w:color w:val="000000"/>
        </w:rPr>
      </w:pPr>
      <w:proofErr w:type="gramStart"/>
      <w:r w:rsidRPr="00037D55">
        <w:rPr>
          <w:color w:val="000000"/>
        </w:rPr>
        <w:t>В условиях ограниченности бюджетных ресур</w:t>
      </w:r>
      <w:r w:rsidR="001F4101">
        <w:rPr>
          <w:color w:val="000000"/>
        </w:rPr>
        <w:t>сов бюджетная политика городского поселения Октябрьское</w:t>
      </w:r>
      <w:r w:rsidRPr="00037D55">
        <w:rPr>
          <w:color w:val="000000"/>
        </w:rPr>
        <w:t xml:space="preserve"> на 2018 год и на плановый период 2019 и 2020 годов (далее также</w:t>
      </w:r>
      <w:r w:rsidR="00A71181">
        <w:rPr>
          <w:color w:val="000000"/>
        </w:rPr>
        <w:t xml:space="preserve"> </w:t>
      </w:r>
      <w:r w:rsidRPr="00037D55">
        <w:rPr>
          <w:color w:val="000000"/>
        </w:rPr>
        <w:t xml:space="preserve"> – бюдж</w:t>
      </w:r>
      <w:r w:rsidR="001F4101">
        <w:rPr>
          <w:color w:val="000000"/>
        </w:rPr>
        <w:t>етная политика поселения Октябрьское</w:t>
      </w:r>
      <w:r w:rsidRPr="00037D55">
        <w:rPr>
          <w:color w:val="000000"/>
        </w:rPr>
        <w:t xml:space="preserve"> на 2018-2020 годы) нацелена на создание условий для стабильного и сбалансированного функциониров</w:t>
      </w:r>
      <w:r w:rsidR="001F4101">
        <w:rPr>
          <w:color w:val="000000"/>
        </w:rPr>
        <w:t xml:space="preserve">ания бюджетной системы городского поселения Октябрьское </w:t>
      </w:r>
      <w:r w:rsidRPr="00037D55">
        <w:rPr>
          <w:color w:val="000000"/>
        </w:rPr>
        <w:t>путем консолидации бюджетных ресурсов на приоритетных направлениях расходов.</w:t>
      </w:r>
      <w:proofErr w:type="gramEnd"/>
      <w:r w:rsidRPr="00037D55">
        <w:rPr>
          <w:color w:val="000000"/>
        </w:rPr>
        <w:t xml:space="preserve"> </w:t>
      </w:r>
      <w:proofErr w:type="gramStart"/>
      <w:r w:rsidRPr="00037D55">
        <w:rPr>
          <w:color w:val="000000"/>
        </w:rPr>
        <w:t>Для обеспечения финансовой стабильности и сбал</w:t>
      </w:r>
      <w:r w:rsidR="001F4101">
        <w:rPr>
          <w:color w:val="000000"/>
        </w:rPr>
        <w:t xml:space="preserve">ансированности бюджета городского поселения Октябрьское </w:t>
      </w:r>
      <w:r w:rsidRPr="00037D55">
        <w:rPr>
          <w:color w:val="000000"/>
        </w:rPr>
        <w:t>планируется продолжить работу по развитию доходного потенциала на основе постоянного мониторинга рисков развития экономики, улучшения качества администрирования доходов, совершенствования механизма оценки эффективности налоговых льгот с учетом изменений федерального и окружного законодательства, предусмотренных основными направлениями налого</w:t>
      </w:r>
      <w:r w:rsidR="001F4101">
        <w:rPr>
          <w:color w:val="000000"/>
        </w:rPr>
        <w:t xml:space="preserve">вой, </w:t>
      </w:r>
      <w:r w:rsidRPr="00037D55">
        <w:rPr>
          <w:color w:val="000000"/>
        </w:rPr>
        <w:t>бюджетной и таможенной</w:t>
      </w:r>
      <w:r w:rsidR="001F4101">
        <w:rPr>
          <w:color w:val="000000"/>
        </w:rPr>
        <w:t xml:space="preserve"> политики Российской Федерации на 2018 – 2020 годы и основными направлениями налоговой, бюджетной</w:t>
      </w:r>
      <w:proofErr w:type="gramEnd"/>
      <w:r w:rsidR="001F4101">
        <w:rPr>
          <w:color w:val="000000"/>
        </w:rPr>
        <w:t xml:space="preserve"> и долговой политики ХМАО – Югры на 2018 год и на плановый период 2019 – 2020 годов.</w:t>
      </w:r>
    </w:p>
    <w:p w:rsidR="00065D5D" w:rsidRPr="00037D55" w:rsidRDefault="00065D5D" w:rsidP="00A71181">
      <w:pPr>
        <w:ind w:firstLine="284"/>
        <w:jc w:val="both"/>
      </w:pPr>
      <w:r w:rsidRPr="00037D55">
        <w:t xml:space="preserve">Основными целями бюджетной политики при формировании бюджета </w:t>
      </w:r>
      <w:r w:rsidR="004F2FC5" w:rsidRPr="00037D55">
        <w:t xml:space="preserve">городского поселения </w:t>
      </w:r>
      <w:proofErr w:type="gramStart"/>
      <w:r w:rsidR="004F2FC5" w:rsidRPr="00037D55">
        <w:t>Октябрьское</w:t>
      </w:r>
      <w:proofErr w:type="gramEnd"/>
      <w:r w:rsidRPr="00037D55">
        <w:t xml:space="preserve"> на 2018 год являются:</w:t>
      </w:r>
    </w:p>
    <w:p w:rsidR="00A71181" w:rsidRDefault="00A71181" w:rsidP="00A71181">
      <w:pPr>
        <w:ind w:left="284"/>
        <w:jc w:val="both"/>
      </w:pPr>
      <w:r>
        <w:t xml:space="preserve"> </w:t>
      </w:r>
      <w:r w:rsidR="004F2FC5" w:rsidRPr="00037D55">
        <w:t xml:space="preserve">- </w:t>
      </w:r>
      <w:r w:rsidR="00065D5D" w:rsidRPr="00037D55">
        <w:t xml:space="preserve">сохранение достигнутого уровня жизни населения </w:t>
      </w:r>
      <w:r w:rsidR="004F2FC5" w:rsidRPr="00037D55">
        <w:t>городского поселения Октябрьское</w:t>
      </w:r>
    </w:p>
    <w:p w:rsidR="00A71181" w:rsidRDefault="00065D5D" w:rsidP="00A71181">
      <w:pPr>
        <w:jc w:val="both"/>
      </w:pPr>
      <w:r w:rsidRPr="00037D55">
        <w:t>и его дальнейшее повышение;</w:t>
      </w:r>
    </w:p>
    <w:p w:rsidR="00065D5D" w:rsidRPr="00037D55" w:rsidRDefault="00065D5D" w:rsidP="00A71181">
      <w:pPr>
        <w:ind w:firstLine="284"/>
        <w:jc w:val="both"/>
      </w:pPr>
      <w:r w:rsidRPr="00037D55">
        <w:t xml:space="preserve"> </w:t>
      </w:r>
      <w:r w:rsidR="004F2FC5" w:rsidRPr="00037D55">
        <w:t xml:space="preserve">- </w:t>
      </w:r>
      <w:r w:rsidR="00A71181">
        <w:t xml:space="preserve"> </w:t>
      </w:r>
      <w:r w:rsidRPr="00037D55">
        <w:t>повышение доступности и качества муниципальных услуг;</w:t>
      </w:r>
    </w:p>
    <w:p w:rsidR="00065D5D" w:rsidRPr="00037D55" w:rsidRDefault="00A71181" w:rsidP="00A71181">
      <w:pPr>
        <w:ind w:firstLine="284"/>
        <w:jc w:val="both"/>
      </w:pPr>
      <w:r>
        <w:t xml:space="preserve"> - </w:t>
      </w:r>
      <w:r w:rsidR="00065D5D" w:rsidRPr="00037D55">
        <w:t xml:space="preserve">сохранение стабильности и безусловное исполнение принятых расходных обязательств </w:t>
      </w:r>
      <w:r w:rsidR="004F2FC5" w:rsidRPr="00037D55">
        <w:t>городского поселения Октябрьское;</w:t>
      </w:r>
    </w:p>
    <w:p w:rsidR="004F2FC5" w:rsidRPr="00037D55" w:rsidRDefault="00A71181" w:rsidP="00A71181">
      <w:pPr>
        <w:ind w:firstLine="284"/>
        <w:jc w:val="both"/>
      </w:pPr>
      <w:r>
        <w:t xml:space="preserve"> - обеспечение</w:t>
      </w:r>
      <w:r w:rsidR="004F2FC5" w:rsidRPr="00037D55">
        <w:t xml:space="preserve"> сбалансированности бюджета городского поселения Октябрьское</w:t>
      </w:r>
      <w:r w:rsidR="00AE42B0" w:rsidRPr="00037D55">
        <w:t>.</w:t>
      </w:r>
    </w:p>
    <w:p w:rsidR="00A71181" w:rsidRDefault="00F51043" w:rsidP="00A71181">
      <w:pPr>
        <w:ind w:firstLine="284"/>
        <w:jc w:val="both"/>
      </w:pPr>
      <w:proofErr w:type="gramStart"/>
      <w:r w:rsidRPr="00037D55">
        <w:lastRenderedPageBreak/>
        <w:t>В отношении расходов бюджета городского поселения Октябрьское бюджетная политика</w:t>
      </w:r>
      <w:r w:rsidR="00A71181">
        <w:t xml:space="preserve"> поселения Октябрьское на 2018 – 2020 годы </w:t>
      </w:r>
      <w:r w:rsidRPr="00037D55">
        <w:t>скорректирована исходя из сложившейся экономической ситуации и будет направлена на оптимизацию расходов бюджета городского поселения Октябрьское.</w:t>
      </w:r>
      <w:proofErr w:type="gramEnd"/>
    </w:p>
    <w:p w:rsidR="00F51043" w:rsidRPr="00037D55" w:rsidRDefault="00F51043" w:rsidP="00A71181">
      <w:pPr>
        <w:ind w:firstLine="284"/>
        <w:jc w:val="both"/>
      </w:pPr>
      <w:r w:rsidRPr="00037D55">
        <w:t>Главной задачей при формировании бюджета городского поселения Октябрьское на 201</w:t>
      </w:r>
      <w:r w:rsidR="00AE42B0" w:rsidRPr="00037D55">
        <w:t>8</w:t>
      </w:r>
      <w:r w:rsidRPr="00037D55">
        <w:t xml:space="preserve"> год и на плановый период 201</w:t>
      </w:r>
      <w:r w:rsidR="00AE42B0" w:rsidRPr="00037D55">
        <w:t>9 и 2020</w:t>
      </w:r>
      <w:r w:rsidR="00A71181">
        <w:t xml:space="preserve"> годов</w:t>
      </w:r>
      <w:r w:rsidRPr="00037D55">
        <w:t xml:space="preserve">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F51043" w:rsidRPr="00037D55" w:rsidRDefault="00F51043" w:rsidP="00A71181">
      <w:pPr>
        <w:ind w:firstLine="284"/>
        <w:jc w:val="both"/>
      </w:pPr>
      <w:r w:rsidRPr="00037D55">
        <w:t>В целях реализации поставленных целей и задач необходимо осуществить действия по следующим направлениям:</w:t>
      </w:r>
    </w:p>
    <w:p w:rsidR="00AE42B0" w:rsidRPr="00037D55" w:rsidRDefault="00AE42B0" w:rsidP="00A71181">
      <w:pPr>
        <w:ind w:firstLine="284"/>
        <w:jc w:val="both"/>
      </w:pPr>
      <w:r w:rsidRPr="00037D55">
        <w:t>-</w:t>
      </w:r>
      <w:r w:rsidR="0095579B">
        <w:t xml:space="preserve"> </w:t>
      </w:r>
      <w:r w:rsidRPr="00037D55">
        <w:t>достоверное среднесрочное прогнозирование социально-экономического развития городского поселения;</w:t>
      </w:r>
    </w:p>
    <w:p w:rsidR="00AE42B0" w:rsidRPr="00037D55" w:rsidRDefault="00AE42B0" w:rsidP="00A71181">
      <w:pPr>
        <w:ind w:firstLine="284"/>
        <w:jc w:val="both"/>
      </w:pPr>
      <w:r w:rsidRPr="00037D55">
        <w:t>-</w:t>
      </w:r>
      <w:r w:rsidR="0095579B">
        <w:t xml:space="preserve"> </w:t>
      </w:r>
      <w:r w:rsidRPr="00037D55">
        <w:t>мобилизация налогового и неналогового потенциала городского поселения, снижение недоимки в местный бюджет;</w:t>
      </w:r>
    </w:p>
    <w:p w:rsidR="00AE42B0" w:rsidRPr="00037D55" w:rsidRDefault="0095579B" w:rsidP="00A71181">
      <w:pPr>
        <w:ind w:firstLine="284"/>
        <w:jc w:val="both"/>
      </w:pPr>
      <w:r>
        <w:t xml:space="preserve">- </w:t>
      </w:r>
      <w:r w:rsidR="00AE42B0" w:rsidRPr="00037D55">
        <w:t>повышение эффективности управления муниципальным имуществом городского поселения Октябрьское;</w:t>
      </w:r>
    </w:p>
    <w:p w:rsidR="00AE42B0" w:rsidRPr="00037D55" w:rsidRDefault="00AE42B0" w:rsidP="00A71181">
      <w:pPr>
        <w:ind w:firstLine="284"/>
        <w:jc w:val="both"/>
      </w:pPr>
      <w:r w:rsidRPr="00037D55">
        <w:t>-</w:t>
      </w:r>
      <w:r w:rsidR="0095579B">
        <w:t xml:space="preserve"> </w:t>
      </w:r>
      <w:r w:rsidRPr="00037D55">
        <w:t>обеспечение прозрачности бюджетных процедур, конкурентного режима при закупках товаров</w:t>
      </w:r>
      <w:r w:rsidR="0095579B">
        <w:t xml:space="preserve">, работ </w:t>
      </w:r>
      <w:r w:rsidRPr="00037D55">
        <w:t xml:space="preserve"> и услуг для муниципальных нужд;</w:t>
      </w:r>
    </w:p>
    <w:p w:rsidR="00AE42B0" w:rsidRPr="00037D55" w:rsidRDefault="00AE42B0" w:rsidP="00A71181">
      <w:pPr>
        <w:ind w:firstLine="284"/>
        <w:jc w:val="both"/>
      </w:pPr>
      <w:r w:rsidRPr="00037D55">
        <w:t>-</w:t>
      </w:r>
      <w:r w:rsidR="0095579B">
        <w:t xml:space="preserve"> </w:t>
      </w:r>
      <w:r w:rsidRPr="00037D55">
        <w:t>повышение качества внутреннего муниципального контроля;</w:t>
      </w:r>
    </w:p>
    <w:p w:rsidR="00AE42B0" w:rsidRPr="00037D55" w:rsidRDefault="00AE42B0" w:rsidP="00A71181">
      <w:pPr>
        <w:ind w:firstLine="284"/>
        <w:jc w:val="both"/>
      </w:pPr>
      <w:r w:rsidRPr="00037D55">
        <w:t>-</w:t>
      </w:r>
      <w:r w:rsidR="0095579B">
        <w:t xml:space="preserve"> </w:t>
      </w:r>
      <w:r w:rsidRPr="00037D55">
        <w:t>поэтапное внедрение компонентов системы «Электронный бюджет».</w:t>
      </w:r>
    </w:p>
    <w:p w:rsidR="00F51043" w:rsidRPr="00037D55" w:rsidRDefault="00F51043" w:rsidP="00A71181">
      <w:pPr>
        <w:ind w:firstLine="284"/>
        <w:jc w:val="both"/>
      </w:pPr>
      <w:r w:rsidRPr="00037D55">
        <w:t xml:space="preserve">Приоритетами  в расходовании средств бюджета городского поселения </w:t>
      </w:r>
      <w:proofErr w:type="gramStart"/>
      <w:r w:rsidRPr="00037D55">
        <w:t>Октябрьское</w:t>
      </w:r>
      <w:proofErr w:type="gramEnd"/>
      <w:r w:rsidRPr="00037D55">
        <w:t xml:space="preserve"> на 201</w:t>
      </w:r>
      <w:r w:rsidR="00AE42B0" w:rsidRPr="00037D55">
        <w:t>8</w:t>
      </w:r>
      <w:r w:rsidRPr="00037D55">
        <w:t xml:space="preserve"> год и плановый период 201</w:t>
      </w:r>
      <w:r w:rsidR="00AE42B0" w:rsidRPr="00037D55">
        <w:t>9 и 2020</w:t>
      </w:r>
      <w:r w:rsidRPr="00037D55">
        <w:t xml:space="preserve"> года становятся:</w:t>
      </w:r>
    </w:p>
    <w:p w:rsidR="00F51043" w:rsidRPr="00037D55" w:rsidRDefault="00F51043" w:rsidP="00A71181">
      <w:pPr>
        <w:ind w:firstLine="284"/>
        <w:jc w:val="both"/>
      </w:pPr>
      <w:r w:rsidRPr="00037D55">
        <w:t>- концентрация ресурсов на решение вопросов, связанных с обеспечением жизнедеятельности объектов социальной и жилищно-коммунальной инфраструктуры городского поселения Октябрьское;</w:t>
      </w:r>
    </w:p>
    <w:p w:rsidR="00F51043" w:rsidRPr="00037D55" w:rsidRDefault="00F51043" w:rsidP="00A71181">
      <w:pPr>
        <w:ind w:firstLine="284"/>
        <w:jc w:val="both"/>
      </w:pPr>
      <w:r w:rsidRPr="00037D55">
        <w:t xml:space="preserve">- недопущение муниципального долга, который может негативно повлиять на финансовую устойчивость городского поселения Октябрьское и </w:t>
      </w:r>
      <w:r w:rsidR="0095579B">
        <w:t xml:space="preserve">на </w:t>
      </w:r>
      <w:r w:rsidRPr="00037D55">
        <w:t>показатели социально-экономического развития поселения.</w:t>
      </w:r>
    </w:p>
    <w:p w:rsidR="00F51043" w:rsidRPr="00037D55" w:rsidRDefault="00F51043" w:rsidP="00A71181">
      <w:pPr>
        <w:ind w:firstLine="284"/>
        <w:jc w:val="both"/>
      </w:pPr>
      <w:r w:rsidRPr="00037D55">
        <w:t>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</w:t>
      </w:r>
    </w:p>
    <w:p w:rsidR="00F51043" w:rsidRPr="00037D55" w:rsidRDefault="00F51043" w:rsidP="00A71181">
      <w:pPr>
        <w:ind w:firstLine="284"/>
        <w:jc w:val="both"/>
      </w:pPr>
      <w:r w:rsidRPr="00037D55">
        <w:t xml:space="preserve"> Повышение эффективности р</w:t>
      </w:r>
      <w:r w:rsidR="00AE42B0" w:rsidRPr="00037D55">
        <w:t xml:space="preserve">азмещения муниципального заказа  -  </w:t>
      </w:r>
      <w:r w:rsidRPr="00037D55">
        <w:t xml:space="preserve"> совершенствование проведения и мони</w:t>
      </w:r>
      <w:r w:rsidR="00AE42B0" w:rsidRPr="00037D55">
        <w:t xml:space="preserve">торинга полного цикла процедур - </w:t>
      </w:r>
      <w:r w:rsidRPr="00037D55">
        <w:t>прогноз закупок - бюджетное планирование – оптимизация технических заданий –  заключение контрактов – приемка работ;</w:t>
      </w:r>
    </w:p>
    <w:p w:rsidR="00F51043" w:rsidRPr="00037D55" w:rsidRDefault="00F51043" w:rsidP="00A71181">
      <w:pPr>
        <w:ind w:firstLine="284"/>
        <w:jc w:val="both"/>
      </w:pPr>
      <w:r w:rsidRPr="00037D55">
        <w:t>- усиление мер по осуществлению финансового, технического и антикоррупционного контроля;</w:t>
      </w:r>
    </w:p>
    <w:p w:rsidR="00F51043" w:rsidRPr="00037D55" w:rsidRDefault="00F51043" w:rsidP="00A71181">
      <w:pPr>
        <w:ind w:firstLine="284"/>
        <w:jc w:val="both"/>
      </w:pPr>
      <w:r w:rsidRPr="00037D55">
        <w:t>- создание условий для здоровой конкуренции при соблюдении полной информационной открытости.</w:t>
      </w:r>
    </w:p>
    <w:p w:rsidR="008D42B0" w:rsidRPr="00037D55" w:rsidRDefault="008D42B0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Продолжить межведомственное взаимодействие органов местного самоуправления городского поселения Октябрьское и территориальных органов федеральных органов исполнительной власти по мобилизации доходов.</w:t>
      </w:r>
    </w:p>
    <w:p w:rsidR="008D42B0" w:rsidRPr="00037D55" w:rsidRDefault="008D42B0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Расширить спектр получения информации, размещаемой в федеральных информационных системах. </w:t>
      </w:r>
      <w:proofErr w:type="gramStart"/>
      <w:r w:rsidRPr="00037D55">
        <w:rPr>
          <w:color w:val="000000"/>
        </w:rPr>
        <w:t>При планировании доходов бюджета городского поселения Октябрьское и анализе исполнения плановых и прогнозных показателей помимо сведений Федерального казначейства о перечисленных юридическими лицами платежах предполагается использование открытых данных нового электронного сервиса Федеральной налоговой службы о юридических лицах в части недоимки и задолженности по пеням и штрафам (по каждому налогу и сбору), налоговых правонарушениях и мерах ответственности за их совершение, суммах доходов</w:t>
      </w:r>
      <w:proofErr w:type="gramEnd"/>
      <w:r w:rsidRPr="00037D55">
        <w:rPr>
          <w:color w:val="000000"/>
        </w:rPr>
        <w:t xml:space="preserve"> и расходов за финансовый год, а также</w:t>
      </w:r>
      <w:r w:rsidR="00D33519" w:rsidRPr="00037D55">
        <w:rPr>
          <w:color w:val="000000"/>
        </w:rPr>
        <w:t xml:space="preserve"> уплаченных сумм</w:t>
      </w:r>
      <w:r w:rsidR="00F47866" w:rsidRPr="00037D55">
        <w:rPr>
          <w:color w:val="000000"/>
        </w:rPr>
        <w:t xml:space="preserve"> налогов и сборов.</w:t>
      </w:r>
    </w:p>
    <w:p w:rsidR="00BE6A5C" w:rsidRPr="00037D55" w:rsidRDefault="00006AE6" w:rsidP="0095579B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При формировании проекта </w:t>
      </w:r>
      <w:r w:rsidR="00BE6A5C" w:rsidRPr="00037D55">
        <w:rPr>
          <w:color w:val="000000"/>
        </w:rPr>
        <w:t xml:space="preserve">расходов бюджета городского </w:t>
      </w:r>
      <w:proofErr w:type="gramStart"/>
      <w:r w:rsidR="00BE6A5C" w:rsidRPr="00037D55">
        <w:rPr>
          <w:color w:val="000000"/>
        </w:rPr>
        <w:t>Октябрьское</w:t>
      </w:r>
      <w:proofErr w:type="gramEnd"/>
      <w:r w:rsidR="00BE6A5C" w:rsidRPr="00037D55">
        <w:rPr>
          <w:color w:val="000000"/>
        </w:rPr>
        <w:t xml:space="preserve"> на 2018-2020 годы учтены:</w:t>
      </w:r>
    </w:p>
    <w:p w:rsidR="00BE6A5C" w:rsidRPr="0095579B" w:rsidRDefault="00BE6A5C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 </w:t>
      </w:r>
      <w:r w:rsidRPr="0095579B">
        <w:rPr>
          <w:color w:val="000000"/>
        </w:rPr>
        <w:t>повышение оплаты труда отдельных категорий работников в целях достижения в 2018 году установленных региональными «дорожными картами» целевых значений показателей указов Президента Российской Федерации от 2012 года;</w:t>
      </w:r>
    </w:p>
    <w:p w:rsidR="00BE6A5C" w:rsidRPr="00037D55" w:rsidRDefault="00BE6A5C" w:rsidP="0095579B">
      <w:pPr>
        <w:ind w:firstLine="284"/>
        <w:jc w:val="both"/>
        <w:rPr>
          <w:color w:val="000000"/>
        </w:rPr>
      </w:pPr>
      <w:r w:rsidRPr="0095579B">
        <w:rPr>
          <w:color w:val="000000"/>
        </w:rPr>
        <w:t>возможность повышения с 1 января 2018 года на прогнозный уровень инфляции (4%) оплаты труда работников, не попадающих под действие указов Президента Российской Федерации от 2012 года;</w:t>
      </w:r>
      <w:r w:rsidRPr="00037D55">
        <w:rPr>
          <w:color w:val="000000"/>
        </w:rPr>
        <w:t xml:space="preserve"> </w:t>
      </w:r>
    </w:p>
    <w:p w:rsidR="00BE6A5C" w:rsidRPr="00037D55" w:rsidRDefault="00BE6A5C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изменение базы для начисления страховых взносов, индексируемой в соответствии с ежегодными решениями Правительства Российской Федерации, налога на имущество организаций.</w:t>
      </w:r>
    </w:p>
    <w:p w:rsidR="00BE6A5C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При распределении предельных объёмов бюджетных ассигнований на реализацию муниципальных программ и непрограммных направлений деятельности должно быть обеспечено бюджетное планирование исходя из минимизации затрат в целях полного финансового обеспечения социально значимых расходных обязательств.</w:t>
      </w:r>
    </w:p>
    <w:p w:rsidR="00037D55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В условиях ограниченности бюджетных ресурсов дальнейшие усилия органов местного самоуправления должны быть сконцентрированы на повышении эффективности бюджетных расходов.</w:t>
      </w:r>
    </w:p>
    <w:p w:rsidR="00037D55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Необходимо эффективно расходовать средства на капитальные вложения, совершенствовать принципы работы, направленные на снижение </w:t>
      </w:r>
      <w:proofErr w:type="gramStart"/>
      <w:r w:rsidRPr="00037D55">
        <w:rPr>
          <w:color w:val="000000"/>
        </w:rPr>
        <w:t>рисков срыва сроков капитального ремонта объектов</w:t>
      </w:r>
      <w:proofErr w:type="gramEnd"/>
      <w:r w:rsidRPr="00037D55">
        <w:rPr>
          <w:color w:val="000000"/>
        </w:rPr>
        <w:t>.</w:t>
      </w:r>
    </w:p>
    <w:p w:rsidR="00037D55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Интернет.</w:t>
      </w:r>
    </w:p>
    <w:p w:rsidR="00037D55" w:rsidRPr="00037D55" w:rsidRDefault="0095579B" w:rsidP="0095579B">
      <w:pPr>
        <w:ind w:firstLine="284"/>
        <w:jc w:val="both"/>
      </w:pPr>
      <w:r>
        <w:rPr>
          <w:color w:val="000000"/>
        </w:rPr>
        <w:t xml:space="preserve">На официальный </w:t>
      </w:r>
      <w:r w:rsidR="00037D55" w:rsidRPr="00037D55">
        <w:rPr>
          <w:color w:val="000000"/>
        </w:rPr>
        <w:t xml:space="preserve">сайте </w:t>
      </w:r>
      <w:r>
        <w:rPr>
          <w:color w:val="000000"/>
        </w:rPr>
        <w:t>городского поселения</w:t>
      </w:r>
      <w:r w:rsidR="00037D55" w:rsidRPr="00037D55">
        <w:rPr>
          <w:color w:val="000000"/>
        </w:rPr>
        <w:t xml:space="preserve"> Октябрьское размещаются материалы и документы, которые дают наиболее полное представление </w:t>
      </w:r>
      <w:proofErr w:type="gramStart"/>
      <w:r w:rsidR="00037D55" w:rsidRPr="00037D55">
        <w:rPr>
          <w:color w:val="000000"/>
        </w:rPr>
        <w:t>о</w:t>
      </w:r>
      <w:proofErr w:type="gramEnd"/>
      <w:r w:rsidR="00037D55" w:rsidRPr="00037D55">
        <w:rPr>
          <w:color w:val="000000"/>
        </w:rPr>
        <w:t xml:space="preserve"> всех стадиях бюджетного процесса и бюджетных данных поселения Октябрьское для заинтересованных организаций и населения.</w:t>
      </w:r>
    </w:p>
    <w:p w:rsidR="00F51043" w:rsidRPr="00037D55" w:rsidRDefault="00F51043" w:rsidP="0095579B">
      <w:pPr>
        <w:ind w:firstLine="284"/>
        <w:jc w:val="both"/>
      </w:pPr>
      <w:r w:rsidRPr="00037D55">
        <w:t xml:space="preserve">В целях </w:t>
      </w:r>
      <w:proofErr w:type="gramStart"/>
      <w:r w:rsidRPr="00037D55">
        <w:t>обеспечения эффективности исполнения бюджета городского поселения</w:t>
      </w:r>
      <w:proofErr w:type="gramEnd"/>
      <w:r w:rsidRPr="00037D55">
        <w:t xml:space="preserve"> Октябрьское, все необходимые меры для организации его исполнения должны приниматься своевременно и реализовываться максимально оперативно.</w:t>
      </w:r>
    </w:p>
    <w:p w:rsidR="00F51043" w:rsidRPr="00037D55" w:rsidRDefault="00F51043" w:rsidP="0095579B">
      <w:pPr>
        <w:ind w:firstLine="284"/>
        <w:jc w:val="both"/>
      </w:pPr>
    </w:p>
    <w:p w:rsidR="00F51043" w:rsidRPr="00037D55" w:rsidRDefault="00F51043" w:rsidP="0095579B">
      <w:pPr>
        <w:ind w:firstLine="284"/>
        <w:jc w:val="both"/>
      </w:pPr>
    </w:p>
    <w:p w:rsidR="00F51043" w:rsidRPr="00037D55" w:rsidRDefault="00F51043" w:rsidP="00065D5D">
      <w:pPr>
        <w:ind w:firstLine="737"/>
        <w:jc w:val="both"/>
      </w:pPr>
    </w:p>
    <w:p w:rsidR="00F51043" w:rsidRPr="00037D55" w:rsidRDefault="00F51043" w:rsidP="00065D5D">
      <w:pPr>
        <w:ind w:firstLine="737"/>
        <w:jc w:val="both"/>
      </w:pPr>
    </w:p>
    <w:p w:rsidR="00C45117" w:rsidRPr="00037D55" w:rsidRDefault="00C45117" w:rsidP="00BA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2D6" w:rsidRDefault="008132D6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Pr="00037D55" w:rsidRDefault="00182F5A" w:rsidP="008132D6">
      <w:pPr>
        <w:ind w:firstLine="567"/>
        <w:jc w:val="both"/>
      </w:pPr>
    </w:p>
    <w:sectPr w:rsidR="00182F5A" w:rsidRPr="00037D55" w:rsidSect="00DD1F0F">
      <w:foot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EF" w:rsidRDefault="00A07DEF">
      <w:r>
        <w:separator/>
      </w:r>
    </w:p>
  </w:endnote>
  <w:endnote w:type="continuationSeparator" w:id="0">
    <w:p w:rsidR="00A07DEF" w:rsidRDefault="00A0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F6" w:rsidRDefault="009A2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FF6" w:rsidRDefault="004F0F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EF" w:rsidRDefault="00A07DEF">
      <w:r>
        <w:separator/>
      </w:r>
    </w:p>
  </w:footnote>
  <w:footnote w:type="continuationSeparator" w:id="0">
    <w:p w:rsidR="00A07DEF" w:rsidRDefault="00A07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5B5"/>
    <w:multiLevelType w:val="hybridMultilevel"/>
    <w:tmpl w:val="2D9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A31"/>
    <w:multiLevelType w:val="hybridMultilevel"/>
    <w:tmpl w:val="80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48C"/>
    <w:multiLevelType w:val="hybridMultilevel"/>
    <w:tmpl w:val="6994B27E"/>
    <w:lvl w:ilvl="0" w:tplc="3BA213E8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0625"/>
    <w:multiLevelType w:val="hybridMultilevel"/>
    <w:tmpl w:val="AE90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F60A8"/>
    <w:multiLevelType w:val="hybridMultilevel"/>
    <w:tmpl w:val="80001A56"/>
    <w:lvl w:ilvl="0" w:tplc="DC06871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4C5A6FA2"/>
    <w:multiLevelType w:val="hybridMultilevel"/>
    <w:tmpl w:val="5938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6D7B"/>
    <w:multiLevelType w:val="hybridMultilevel"/>
    <w:tmpl w:val="8040BDA2"/>
    <w:lvl w:ilvl="0" w:tplc="0419000F">
      <w:start w:val="1"/>
      <w:numFmt w:val="decimal"/>
      <w:lvlText w:val="%1."/>
      <w:lvlJc w:val="left"/>
      <w:pPr>
        <w:ind w:left="4980" w:hanging="360"/>
      </w:pPr>
    </w:lvl>
    <w:lvl w:ilvl="1" w:tplc="04190019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7">
    <w:nsid w:val="6C763B55"/>
    <w:multiLevelType w:val="hybridMultilevel"/>
    <w:tmpl w:val="7180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1F51"/>
    <w:multiLevelType w:val="hybridMultilevel"/>
    <w:tmpl w:val="61F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B2E8D"/>
    <w:multiLevelType w:val="hybridMultilevel"/>
    <w:tmpl w:val="BED45B90"/>
    <w:lvl w:ilvl="0" w:tplc="9056CB3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DB02C5"/>
    <w:multiLevelType w:val="hybridMultilevel"/>
    <w:tmpl w:val="918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3E"/>
    <w:rsid w:val="00002DAD"/>
    <w:rsid w:val="00006AE6"/>
    <w:rsid w:val="00010085"/>
    <w:rsid w:val="00013E53"/>
    <w:rsid w:val="00037D55"/>
    <w:rsid w:val="00043349"/>
    <w:rsid w:val="00043697"/>
    <w:rsid w:val="00060A18"/>
    <w:rsid w:val="00065D5D"/>
    <w:rsid w:val="0007040B"/>
    <w:rsid w:val="00082B03"/>
    <w:rsid w:val="000A761C"/>
    <w:rsid w:val="000B1997"/>
    <w:rsid w:val="000D0DA9"/>
    <w:rsid w:val="000F370C"/>
    <w:rsid w:val="00107134"/>
    <w:rsid w:val="001175F1"/>
    <w:rsid w:val="00131F36"/>
    <w:rsid w:val="001445BC"/>
    <w:rsid w:val="00161580"/>
    <w:rsid w:val="00167BCD"/>
    <w:rsid w:val="00176896"/>
    <w:rsid w:val="00182F5A"/>
    <w:rsid w:val="001856AC"/>
    <w:rsid w:val="001A1862"/>
    <w:rsid w:val="001C0298"/>
    <w:rsid w:val="001C1BBD"/>
    <w:rsid w:val="001D0A55"/>
    <w:rsid w:val="001D5D6A"/>
    <w:rsid w:val="001D7330"/>
    <w:rsid w:val="001F20B5"/>
    <w:rsid w:val="001F4101"/>
    <w:rsid w:val="0021377D"/>
    <w:rsid w:val="00256BC5"/>
    <w:rsid w:val="00270EBB"/>
    <w:rsid w:val="002775D7"/>
    <w:rsid w:val="00284D81"/>
    <w:rsid w:val="002875BD"/>
    <w:rsid w:val="002C3074"/>
    <w:rsid w:val="002C5903"/>
    <w:rsid w:val="002D4801"/>
    <w:rsid w:val="003130E4"/>
    <w:rsid w:val="00337697"/>
    <w:rsid w:val="00340B61"/>
    <w:rsid w:val="00374E60"/>
    <w:rsid w:val="003818F3"/>
    <w:rsid w:val="003965B8"/>
    <w:rsid w:val="003A3D8A"/>
    <w:rsid w:val="003A523B"/>
    <w:rsid w:val="003B0F3D"/>
    <w:rsid w:val="003C63E7"/>
    <w:rsid w:val="003E0DB6"/>
    <w:rsid w:val="00415EF4"/>
    <w:rsid w:val="0041736B"/>
    <w:rsid w:val="00425EC1"/>
    <w:rsid w:val="00436532"/>
    <w:rsid w:val="00451164"/>
    <w:rsid w:val="0046625E"/>
    <w:rsid w:val="00474622"/>
    <w:rsid w:val="00481746"/>
    <w:rsid w:val="00495594"/>
    <w:rsid w:val="004B787E"/>
    <w:rsid w:val="004D1348"/>
    <w:rsid w:val="004E73D5"/>
    <w:rsid w:val="004F0FF6"/>
    <w:rsid w:val="004F2FC5"/>
    <w:rsid w:val="004F7FB5"/>
    <w:rsid w:val="00503DEA"/>
    <w:rsid w:val="0051449A"/>
    <w:rsid w:val="005167D7"/>
    <w:rsid w:val="00545F27"/>
    <w:rsid w:val="0055064D"/>
    <w:rsid w:val="00561D98"/>
    <w:rsid w:val="00580A8D"/>
    <w:rsid w:val="0058460A"/>
    <w:rsid w:val="005A6FFF"/>
    <w:rsid w:val="005B02C5"/>
    <w:rsid w:val="005B1A73"/>
    <w:rsid w:val="005B45A0"/>
    <w:rsid w:val="005B75FB"/>
    <w:rsid w:val="005D481B"/>
    <w:rsid w:val="005E77ED"/>
    <w:rsid w:val="00633960"/>
    <w:rsid w:val="00662BF6"/>
    <w:rsid w:val="00665FF9"/>
    <w:rsid w:val="00670788"/>
    <w:rsid w:val="00672917"/>
    <w:rsid w:val="006776EA"/>
    <w:rsid w:val="006C1B15"/>
    <w:rsid w:val="006C69BD"/>
    <w:rsid w:val="006D133D"/>
    <w:rsid w:val="006D1917"/>
    <w:rsid w:val="006F6A67"/>
    <w:rsid w:val="00701F4E"/>
    <w:rsid w:val="00707381"/>
    <w:rsid w:val="00707BF7"/>
    <w:rsid w:val="0071221B"/>
    <w:rsid w:val="00721AE0"/>
    <w:rsid w:val="0072469B"/>
    <w:rsid w:val="0072705D"/>
    <w:rsid w:val="00736960"/>
    <w:rsid w:val="007449AB"/>
    <w:rsid w:val="007726B8"/>
    <w:rsid w:val="00774C35"/>
    <w:rsid w:val="00796EBF"/>
    <w:rsid w:val="007A4303"/>
    <w:rsid w:val="007A4F3B"/>
    <w:rsid w:val="007D1258"/>
    <w:rsid w:val="007F2C12"/>
    <w:rsid w:val="00804685"/>
    <w:rsid w:val="008132D6"/>
    <w:rsid w:val="00820705"/>
    <w:rsid w:val="00824E8B"/>
    <w:rsid w:val="00833487"/>
    <w:rsid w:val="00867FAA"/>
    <w:rsid w:val="00876C3C"/>
    <w:rsid w:val="008774E8"/>
    <w:rsid w:val="00887675"/>
    <w:rsid w:val="008933AE"/>
    <w:rsid w:val="008D42B0"/>
    <w:rsid w:val="00944822"/>
    <w:rsid w:val="00946BD2"/>
    <w:rsid w:val="0095579B"/>
    <w:rsid w:val="00961E14"/>
    <w:rsid w:val="00962055"/>
    <w:rsid w:val="009753E6"/>
    <w:rsid w:val="0097631E"/>
    <w:rsid w:val="009769E4"/>
    <w:rsid w:val="009778CF"/>
    <w:rsid w:val="009A0866"/>
    <w:rsid w:val="009A2FA8"/>
    <w:rsid w:val="009A3E39"/>
    <w:rsid w:val="009A5805"/>
    <w:rsid w:val="009B5CF8"/>
    <w:rsid w:val="009C32AB"/>
    <w:rsid w:val="009C4660"/>
    <w:rsid w:val="009E546E"/>
    <w:rsid w:val="009F03E0"/>
    <w:rsid w:val="00A061EF"/>
    <w:rsid w:val="00A07DEF"/>
    <w:rsid w:val="00A3041C"/>
    <w:rsid w:val="00A406D7"/>
    <w:rsid w:val="00A60842"/>
    <w:rsid w:val="00A6613E"/>
    <w:rsid w:val="00A71181"/>
    <w:rsid w:val="00AA1955"/>
    <w:rsid w:val="00AB0948"/>
    <w:rsid w:val="00AB324C"/>
    <w:rsid w:val="00AD04A1"/>
    <w:rsid w:val="00AE42B0"/>
    <w:rsid w:val="00AE7C4C"/>
    <w:rsid w:val="00AE7E4D"/>
    <w:rsid w:val="00AF67C8"/>
    <w:rsid w:val="00B007AC"/>
    <w:rsid w:val="00B16F97"/>
    <w:rsid w:val="00B20730"/>
    <w:rsid w:val="00B21582"/>
    <w:rsid w:val="00B26CC5"/>
    <w:rsid w:val="00B609BD"/>
    <w:rsid w:val="00B86F13"/>
    <w:rsid w:val="00B8790D"/>
    <w:rsid w:val="00BA66D3"/>
    <w:rsid w:val="00BC0950"/>
    <w:rsid w:val="00BE4196"/>
    <w:rsid w:val="00BE6A5C"/>
    <w:rsid w:val="00C04157"/>
    <w:rsid w:val="00C2618C"/>
    <w:rsid w:val="00C3103F"/>
    <w:rsid w:val="00C45117"/>
    <w:rsid w:val="00C47125"/>
    <w:rsid w:val="00C51471"/>
    <w:rsid w:val="00CB677F"/>
    <w:rsid w:val="00CC733B"/>
    <w:rsid w:val="00CF3445"/>
    <w:rsid w:val="00CF4524"/>
    <w:rsid w:val="00D03A29"/>
    <w:rsid w:val="00D159F6"/>
    <w:rsid w:val="00D33519"/>
    <w:rsid w:val="00D4290E"/>
    <w:rsid w:val="00D53470"/>
    <w:rsid w:val="00D82BDB"/>
    <w:rsid w:val="00D87483"/>
    <w:rsid w:val="00D956BC"/>
    <w:rsid w:val="00D97364"/>
    <w:rsid w:val="00DC1E1E"/>
    <w:rsid w:val="00DD1F0F"/>
    <w:rsid w:val="00DF3768"/>
    <w:rsid w:val="00DF50A6"/>
    <w:rsid w:val="00E002A2"/>
    <w:rsid w:val="00E21579"/>
    <w:rsid w:val="00E25542"/>
    <w:rsid w:val="00E635EB"/>
    <w:rsid w:val="00E81DB1"/>
    <w:rsid w:val="00E87151"/>
    <w:rsid w:val="00E96D8E"/>
    <w:rsid w:val="00EC0B0B"/>
    <w:rsid w:val="00F01C86"/>
    <w:rsid w:val="00F16B9A"/>
    <w:rsid w:val="00F23630"/>
    <w:rsid w:val="00F47866"/>
    <w:rsid w:val="00F51043"/>
    <w:rsid w:val="00F54B5D"/>
    <w:rsid w:val="00F66AA5"/>
    <w:rsid w:val="00F80F54"/>
    <w:rsid w:val="00F86873"/>
    <w:rsid w:val="00FA21D5"/>
    <w:rsid w:val="00FA4B40"/>
    <w:rsid w:val="00FA6FB5"/>
    <w:rsid w:val="00FB1603"/>
    <w:rsid w:val="00FB725A"/>
    <w:rsid w:val="00FC7977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613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61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613E"/>
  </w:style>
  <w:style w:type="paragraph" w:styleId="11">
    <w:name w:val="toc 1"/>
    <w:basedOn w:val="a"/>
    <w:next w:val="a"/>
    <w:autoRedefine/>
    <w:semiHidden/>
    <w:rsid w:val="00A6613E"/>
    <w:pPr>
      <w:widowControl w:val="0"/>
      <w:autoSpaceDE w:val="0"/>
      <w:autoSpaceDN w:val="0"/>
      <w:adjustRightInd w:val="0"/>
      <w:jc w:val="center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7D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5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62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01C86"/>
    <w:pPr>
      <w:jc w:val="both"/>
    </w:pPr>
  </w:style>
  <w:style w:type="character" w:customStyle="1" w:styleId="aa">
    <w:name w:val="Основной текст Знак"/>
    <w:basedOn w:val="a0"/>
    <w:link w:val="a9"/>
    <w:rsid w:val="00F01C86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semiHidden/>
    <w:unhideWhenUsed/>
    <w:rsid w:val="006776EA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A66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66D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A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BA66D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BA66D3"/>
    <w:pPr>
      <w:ind w:firstLine="567"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A66D3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Абзац списка1"/>
    <w:basedOn w:val="a"/>
    <w:rsid w:val="00BA66D3"/>
    <w:pPr>
      <w:ind w:left="720"/>
    </w:pPr>
    <w:rPr>
      <w:rFonts w:eastAsia="Calibri"/>
      <w:sz w:val="20"/>
      <w:szCs w:val="20"/>
    </w:rPr>
  </w:style>
  <w:style w:type="character" w:customStyle="1" w:styleId="apple-style-span">
    <w:name w:val="apple-style-span"/>
    <w:basedOn w:val="a0"/>
    <w:rsid w:val="00BA66D3"/>
  </w:style>
  <w:style w:type="character" w:customStyle="1" w:styleId="ConsPlusNormal0">
    <w:name w:val="ConsPlusNormal Знак"/>
    <w:link w:val="ConsPlusNormal"/>
    <w:locked/>
    <w:rsid w:val="00BA66D3"/>
    <w:rPr>
      <w:rFonts w:ascii="Arial" w:eastAsia="Times New Roman" w:hAnsi="Arial" w:cs="Arial"/>
      <w:lang w:val="ru-RU" w:eastAsia="ru-RU" w:bidi="ar-SA"/>
    </w:rPr>
  </w:style>
  <w:style w:type="paragraph" w:styleId="af1">
    <w:name w:val="Normal (Web)"/>
    <w:basedOn w:val="a"/>
    <w:uiPriority w:val="99"/>
    <w:rsid w:val="00E81DB1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E81DB1"/>
    <w:pPr>
      <w:snapToGrid w:val="0"/>
      <w:ind w:left="720"/>
      <w:contextualSpacing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613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61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613E"/>
  </w:style>
  <w:style w:type="paragraph" w:styleId="11">
    <w:name w:val="toc 1"/>
    <w:basedOn w:val="a"/>
    <w:next w:val="a"/>
    <w:autoRedefine/>
    <w:semiHidden/>
    <w:rsid w:val="00A6613E"/>
    <w:pPr>
      <w:widowControl w:val="0"/>
      <w:autoSpaceDE w:val="0"/>
      <w:autoSpaceDN w:val="0"/>
      <w:adjustRightInd w:val="0"/>
      <w:jc w:val="center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7D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5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62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01C86"/>
    <w:pPr>
      <w:jc w:val="both"/>
    </w:pPr>
  </w:style>
  <w:style w:type="character" w:customStyle="1" w:styleId="aa">
    <w:name w:val="Основной текст Знак"/>
    <w:basedOn w:val="a0"/>
    <w:link w:val="a9"/>
    <w:rsid w:val="00F01C86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semiHidden/>
    <w:unhideWhenUsed/>
    <w:rsid w:val="006776EA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A66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66D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A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BA66D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BA66D3"/>
    <w:pPr>
      <w:ind w:firstLine="567"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A66D3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Абзац списка1"/>
    <w:basedOn w:val="a"/>
    <w:rsid w:val="00BA66D3"/>
    <w:pPr>
      <w:ind w:left="720"/>
    </w:pPr>
    <w:rPr>
      <w:rFonts w:eastAsia="Calibri"/>
      <w:sz w:val="20"/>
      <w:szCs w:val="20"/>
    </w:rPr>
  </w:style>
  <w:style w:type="character" w:customStyle="1" w:styleId="apple-style-span">
    <w:name w:val="apple-style-span"/>
    <w:basedOn w:val="a0"/>
    <w:rsid w:val="00BA66D3"/>
  </w:style>
  <w:style w:type="character" w:customStyle="1" w:styleId="ConsPlusNormal0">
    <w:name w:val="ConsPlusNormal Знак"/>
    <w:link w:val="ConsPlusNormal"/>
    <w:locked/>
    <w:rsid w:val="00BA66D3"/>
    <w:rPr>
      <w:rFonts w:ascii="Arial" w:eastAsia="Times New Roman" w:hAnsi="Arial" w:cs="Arial"/>
      <w:lang w:val="ru-RU" w:eastAsia="ru-RU" w:bidi="ar-SA"/>
    </w:rPr>
  </w:style>
  <w:style w:type="paragraph" w:styleId="af1">
    <w:name w:val="Normal (Web)"/>
    <w:basedOn w:val="a"/>
    <w:uiPriority w:val="99"/>
    <w:rsid w:val="00E81DB1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E81DB1"/>
    <w:pPr>
      <w:snapToGrid w:val="0"/>
      <w:ind w:left="720"/>
      <w:contextualSpacing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DD15-09FD-4091-A9A0-22B546DE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13168</CharactersWithSpaces>
  <SharedDoc>false</SharedDoc>
  <HLinks>
    <vt:vector size="18" baseType="variant"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consultantplus://offline/ref=C40E8D9C43E3E5E9EDFAE2E14DF27E48464232B2A898B6D0DFE658573C2F4595A60DBC38A41BDA410Ag5K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consultantplus://offline/ref=C40E8D9C43E3E5E9EDFAE2E14DF27E48464232B2A898B6D0DFE658573C2F4595A60DBC38A41BDA410Ag4K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2017-11-20T09:55:00Z</cp:lastPrinted>
  <dcterms:created xsi:type="dcterms:W3CDTF">2013-05-16T11:02:00Z</dcterms:created>
  <dcterms:modified xsi:type="dcterms:W3CDTF">2017-11-27T06:20:00Z</dcterms:modified>
</cp:coreProperties>
</file>